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9E3" w:rsidRDefault="00D909E3" w:rsidP="00323E9A">
      <w:pPr>
        <w:keepNext/>
        <w:widowControl w:val="0"/>
        <w:adjustRightInd w:val="0"/>
        <w:spacing w:after="0" w:line="240" w:lineRule="auto"/>
        <w:jc w:val="right"/>
        <w:outlineLvl w:val="0"/>
        <w:rPr>
          <w:rFonts w:ascii="Times New Roman" w:hAnsi="Times New Roman"/>
          <w:sz w:val="28"/>
          <w:szCs w:val="28"/>
        </w:rPr>
      </w:pPr>
      <w:bookmarkStart w:id="0" w:name="_GoBack"/>
      <w:bookmarkEnd w:id="0"/>
      <w:r>
        <w:rPr>
          <w:rFonts w:ascii="Times New Roman" w:hAnsi="Times New Roman"/>
          <w:sz w:val="28"/>
          <w:szCs w:val="28"/>
        </w:rPr>
        <w:t xml:space="preserve"> </w:t>
      </w:r>
    </w:p>
    <w:p w:rsidR="00323E9A" w:rsidRDefault="00323E9A" w:rsidP="00D909E3">
      <w:pPr>
        <w:keepNext/>
        <w:widowControl w:val="0"/>
        <w:adjustRightInd w:val="0"/>
        <w:spacing w:after="0" w:line="240" w:lineRule="auto"/>
        <w:jc w:val="center"/>
        <w:outlineLvl w:val="0"/>
        <w:rPr>
          <w:rFonts w:ascii="Times New Roman" w:hAnsi="Times New Roman"/>
          <w:sz w:val="26"/>
          <w:szCs w:val="26"/>
        </w:rPr>
      </w:pPr>
      <w:r w:rsidRPr="00265404">
        <w:rPr>
          <w:rFonts w:ascii="Times New Roman" w:hAnsi="Times New Roman"/>
          <w:b/>
          <w:noProof/>
          <w:sz w:val="26"/>
          <w:szCs w:val="26"/>
        </w:rPr>
        <w:drawing>
          <wp:inline distT="0" distB="0" distL="0" distR="0" wp14:anchorId="4375D3D5" wp14:editId="1A4C6D0B">
            <wp:extent cx="920115" cy="97554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0115" cy="975544"/>
                    </a:xfrm>
                    <a:prstGeom prst="rect">
                      <a:avLst/>
                    </a:prstGeom>
                    <a:solidFill>
                      <a:srgbClr val="FFFFFF"/>
                    </a:solidFill>
                    <a:ln>
                      <a:noFill/>
                    </a:ln>
                  </pic:spPr>
                </pic:pic>
              </a:graphicData>
            </a:graphic>
          </wp:inline>
        </w:drawing>
      </w:r>
      <w:r w:rsidRPr="00BF5BD1">
        <w:rPr>
          <w:rFonts w:ascii="Times New Roman" w:hAnsi="Times New Roman"/>
          <w:sz w:val="28"/>
          <w:szCs w:val="28"/>
        </w:rPr>
        <w:t xml:space="preserve">            </w:t>
      </w:r>
      <w:r w:rsidRPr="00265404">
        <w:rPr>
          <w:rFonts w:ascii="Times New Roman" w:hAnsi="Times New Roman"/>
          <w:sz w:val="26"/>
          <w:szCs w:val="26"/>
        </w:rPr>
        <w:t xml:space="preserve">                                        </w:t>
      </w:r>
      <w:r>
        <w:rPr>
          <w:rFonts w:ascii="Times New Roman" w:hAnsi="Times New Roman"/>
          <w:sz w:val="26"/>
          <w:szCs w:val="26"/>
        </w:rPr>
        <w:t xml:space="preserve">               </w:t>
      </w:r>
    </w:p>
    <w:p w:rsidR="0051586B" w:rsidRDefault="007F431A">
      <w:pPr>
        <w:jc w:val="right"/>
      </w:pPr>
      <w:r>
        <w:rPr>
          <w:rFonts w:ascii="Times New Roman" w:hAnsi="Times New Roman"/>
          <w:sz w:val="24"/>
        </w:rPr>
        <w:t xml:space="preserve">                                                         </w:t>
      </w:r>
    </w:p>
    <w:p w:rsidR="00323E9A" w:rsidRDefault="00323E9A" w:rsidP="00323E9A">
      <w:pPr>
        <w:keepNext/>
        <w:widowControl w:val="0"/>
        <w:adjustRightInd w:val="0"/>
        <w:spacing w:after="0" w:line="240" w:lineRule="auto"/>
        <w:jc w:val="center"/>
        <w:outlineLvl w:val="0"/>
        <w:rPr>
          <w:rFonts w:ascii="Times New Roman" w:hAnsi="Times New Roman"/>
          <w:sz w:val="26"/>
          <w:szCs w:val="26"/>
        </w:rPr>
      </w:pPr>
      <w:r>
        <w:rPr>
          <w:rFonts w:ascii="Times New Roman" w:hAnsi="Times New Roman"/>
          <w:sz w:val="26"/>
          <w:szCs w:val="26"/>
        </w:rPr>
        <w:t>РОСТОВСКАЯ ОБЛАСТЬ</w:t>
      </w:r>
    </w:p>
    <w:p w:rsidR="00323E9A" w:rsidRDefault="00323E9A" w:rsidP="00323E9A">
      <w:pPr>
        <w:widowControl w:val="0"/>
        <w:adjustRightInd w:val="0"/>
        <w:spacing w:after="0" w:line="240" w:lineRule="auto"/>
        <w:jc w:val="center"/>
        <w:rPr>
          <w:rFonts w:ascii="Times New Roman" w:hAnsi="Times New Roman"/>
          <w:sz w:val="26"/>
          <w:szCs w:val="26"/>
        </w:rPr>
      </w:pPr>
      <w:r>
        <w:rPr>
          <w:rFonts w:ascii="Times New Roman" w:hAnsi="Times New Roman"/>
          <w:sz w:val="26"/>
          <w:szCs w:val="26"/>
        </w:rPr>
        <w:t>МУНИЦИПАЛЬНОЕ ОБРАЗОВАНИЕ МУНИЦИПАЛЬНЫЙ РАЙОН «КРАСНОСУЛИНСКИЙ РАЙОН»</w:t>
      </w:r>
    </w:p>
    <w:p w:rsidR="00323E9A" w:rsidRDefault="00323E9A" w:rsidP="00323E9A">
      <w:pPr>
        <w:keepNext/>
        <w:widowControl w:val="0"/>
        <w:adjustRightInd w:val="0"/>
        <w:spacing w:after="0" w:line="240" w:lineRule="auto"/>
        <w:jc w:val="center"/>
        <w:outlineLvl w:val="0"/>
        <w:rPr>
          <w:rFonts w:ascii="Times New Roman" w:hAnsi="Times New Roman"/>
          <w:sz w:val="26"/>
          <w:szCs w:val="26"/>
        </w:rPr>
      </w:pPr>
      <w:r>
        <w:rPr>
          <w:rFonts w:ascii="Times New Roman" w:hAnsi="Times New Roman"/>
          <w:sz w:val="26"/>
          <w:szCs w:val="26"/>
        </w:rPr>
        <w:t>СОБРАНИЕ ДЕПУТАТОВ КРАСНОСУЛИНСКОГО РАЙОНА</w:t>
      </w:r>
    </w:p>
    <w:p w:rsidR="00323E9A" w:rsidRDefault="00323E9A" w:rsidP="00323E9A">
      <w:pPr>
        <w:widowControl w:val="0"/>
        <w:tabs>
          <w:tab w:val="left" w:pos="3090"/>
          <w:tab w:val="left" w:pos="4344"/>
        </w:tabs>
        <w:adjustRightInd w:val="0"/>
        <w:spacing w:after="0" w:line="240" w:lineRule="auto"/>
        <w:jc w:val="both"/>
        <w:rPr>
          <w:rFonts w:ascii="Times New Roman" w:hAnsi="Times New Roman"/>
          <w:caps/>
          <w:sz w:val="26"/>
          <w:szCs w:val="26"/>
        </w:rPr>
      </w:pPr>
      <w:r>
        <w:rPr>
          <w:rFonts w:ascii="Times New Roman" w:hAnsi="Times New Roman"/>
          <w:caps/>
          <w:sz w:val="26"/>
          <w:szCs w:val="26"/>
        </w:rPr>
        <w:tab/>
      </w:r>
      <w:r>
        <w:rPr>
          <w:rFonts w:ascii="Times New Roman" w:hAnsi="Times New Roman"/>
          <w:caps/>
          <w:sz w:val="26"/>
          <w:szCs w:val="26"/>
        </w:rPr>
        <w:tab/>
      </w:r>
    </w:p>
    <w:p w:rsidR="00323E9A" w:rsidRDefault="00323E9A" w:rsidP="00323E9A">
      <w:pPr>
        <w:widowControl w:val="0"/>
        <w:autoSpaceDE w:val="0"/>
        <w:autoSpaceDN w:val="0"/>
        <w:adjustRightInd w:val="0"/>
        <w:spacing w:after="0" w:line="240" w:lineRule="auto"/>
        <w:rPr>
          <w:rFonts w:ascii="Times New Roman" w:eastAsia="Calibri" w:hAnsi="Times New Roman"/>
          <w:bCs/>
          <w:sz w:val="26"/>
          <w:szCs w:val="26"/>
          <w:lang w:eastAsia="en-US"/>
        </w:rPr>
      </w:pPr>
      <w:r>
        <w:rPr>
          <w:rFonts w:ascii="Times New Roman" w:eastAsia="Calibri" w:hAnsi="Times New Roman"/>
          <w:bCs/>
          <w:sz w:val="26"/>
          <w:szCs w:val="26"/>
        </w:rPr>
        <w:t xml:space="preserve">                                                              РЕШЕНИЕ</w:t>
      </w:r>
    </w:p>
    <w:p w:rsidR="0051586B" w:rsidRDefault="0051586B">
      <w:pPr>
        <w:spacing w:after="0" w:line="240" w:lineRule="auto"/>
        <w:jc w:val="center"/>
        <w:rPr>
          <w:rFonts w:ascii="Times New Roman" w:hAnsi="Times New Roman"/>
          <w:b/>
          <w:sz w:val="26"/>
        </w:rPr>
      </w:pPr>
    </w:p>
    <w:p w:rsidR="0051586B" w:rsidRDefault="00D909E3">
      <w:pPr>
        <w:spacing w:after="0" w:line="240" w:lineRule="auto"/>
        <w:rPr>
          <w:rFonts w:ascii="Times New Roman" w:hAnsi="Times New Roman"/>
          <w:sz w:val="26"/>
        </w:rPr>
      </w:pPr>
      <w:r>
        <w:rPr>
          <w:rFonts w:ascii="Times New Roman" w:hAnsi="Times New Roman"/>
          <w:sz w:val="26"/>
        </w:rPr>
        <w:t>30.06.</w:t>
      </w:r>
      <w:r w:rsidR="007F431A">
        <w:rPr>
          <w:rFonts w:ascii="Times New Roman" w:hAnsi="Times New Roman"/>
          <w:sz w:val="26"/>
        </w:rPr>
        <w:t xml:space="preserve">2026                                                 № </w:t>
      </w:r>
      <w:r>
        <w:rPr>
          <w:rFonts w:ascii="Times New Roman" w:hAnsi="Times New Roman"/>
          <w:sz w:val="26"/>
        </w:rPr>
        <w:t>517</w:t>
      </w:r>
      <w:r w:rsidR="007F431A">
        <w:rPr>
          <w:rFonts w:ascii="Times New Roman" w:hAnsi="Times New Roman"/>
          <w:sz w:val="26"/>
        </w:rPr>
        <w:t xml:space="preserve">                                     г. Красный Сулин</w:t>
      </w:r>
    </w:p>
    <w:p w:rsidR="0051586B" w:rsidRDefault="0051586B">
      <w:pPr>
        <w:spacing w:after="0" w:line="240" w:lineRule="auto"/>
        <w:jc w:val="both"/>
        <w:rPr>
          <w:rFonts w:ascii="Times New Roman" w:hAnsi="Times New Roman"/>
          <w:sz w:val="26"/>
        </w:rPr>
      </w:pPr>
    </w:p>
    <w:tbl>
      <w:tblPr>
        <w:tblpPr w:leftFromText="180" w:rightFromText="180" w:vertAnchor="text"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8"/>
      </w:tblGrid>
      <w:tr w:rsidR="0051586B">
        <w:tc>
          <w:tcPr>
            <w:tcW w:w="5778" w:type="dxa"/>
            <w:tcBorders>
              <w:top w:val="nil"/>
              <w:left w:val="nil"/>
              <w:bottom w:val="nil"/>
              <w:right w:val="nil"/>
            </w:tcBorders>
            <w:shd w:val="clear" w:color="auto" w:fill="auto"/>
          </w:tcPr>
          <w:p w:rsidR="0051586B" w:rsidRDefault="007F431A">
            <w:pPr>
              <w:spacing w:line="240" w:lineRule="auto"/>
              <w:jc w:val="both"/>
              <w:rPr>
                <w:rFonts w:ascii="Times New Roman" w:hAnsi="Times New Roman"/>
                <w:sz w:val="26"/>
              </w:rPr>
            </w:pPr>
            <w:r>
              <w:rPr>
                <w:rFonts w:ascii="Times New Roman" w:hAnsi="Times New Roman"/>
                <w:sz w:val="26"/>
              </w:rPr>
              <w:t xml:space="preserve">О внесении изменений в приложение к решению Собрания депутатов Красносулинского района от 18.04.2012 № 203 «Об утверждении Положения Управления социальной защиты населения Красносулинского района Ростовской области» </w:t>
            </w:r>
          </w:p>
        </w:tc>
      </w:tr>
    </w:tbl>
    <w:p w:rsidR="0051586B" w:rsidRDefault="007F431A">
      <w:pPr>
        <w:jc w:val="both"/>
        <w:rPr>
          <w:rFonts w:ascii="Times New Roman" w:hAnsi="Times New Roman"/>
          <w:sz w:val="26"/>
        </w:rPr>
      </w:pPr>
      <w:r>
        <w:br/>
      </w:r>
      <w:r>
        <w:rPr>
          <w:rFonts w:ascii="Times New Roman" w:hAnsi="Times New Roman"/>
          <w:sz w:val="26"/>
        </w:rPr>
        <w:t xml:space="preserve">          </w:t>
      </w:r>
    </w:p>
    <w:p w:rsidR="0051586B" w:rsidRDefault="0051586B">
      <w:pPr>
        <w:jc w:val="both"/>
        <w:rPr>
          <w:rFonts w:ascii="Times New Roman" w:hAnsi="Times New Roman"/>
          <w:sz w:val="26"/>
        </w:rPr>
      </w:pPr>
    </w:p>
    <w:p w:rsidR="0051586B" w:rsidRDefault="0051586B">
      <w:pPr>
        <w:jc w:val="both"/>
        <w:rPr>
          <w:rFonts w:ascii="Times New Roman" w:hAnsi="Times New Roman"/>
          <w:sz w:val="26"/>
        </w:rPr>
      </w:pPr>
    </w:p>
    <w:p w:rsidR="0051586B" w:rsidRDefault="00396965">
      <w:pPr>
        <w:jc w:val="both"/>
        <w:rPr>
          <w:rFonts w:ascii="Times New Roman" w:hAnsi="Times New Roman"/>
          <w:sz w:val="26"/>
        </w:rPr>
      </w:pPr>
      <w:r>
        <w:rPr>
          <w:rFonts w:ascii="Times New Roman" w:hAnsi="Times New Roman"/>
          <w:sz w:val="26"/>
        </w:rPr>
        <w:t xml:space="preserve">           </w:t>
      </w:r>
      <w:r w:rsidR="007F431A">
        <w:rPr>
          <w:rFonts w:ascii="Times New Roman" w:hAnsi="Times New Roman"/>
          <w:sz w:val="26"/>
        </w:rPr>
        <w:t>Руководствуясь стать</w:t>
      </w:r>
      <w:r w:rsidR="00B36265">
        <w:rPr>
          <w:rFonts w:ascii="Times New Roman" w:hAnsi="Times New Roman"/>
          <w:sz w:val="26"/>
        </w:rPr>
        <w:t>ями</w:t>
      </w:r>
      <w:r w:rsidR="007F431A">
        <w:rPr>
          <w:rFonts w:ascii="Times New Roman" w:hAnsi="Times New Roman"/>
          <w:sz w:val="26"/>
        </w:rPr>
        <w:t xml:space="preserve"> 25, 33 Устава муниципального образования  «Красносулинский район», -</w:t>
      </w:r>
    </w:p>
    <w:p w:rsidR="0051586B" w:rsidRDefault="007F431A">
      <w:pPr>
        <w:spacing w:after="0" w:line="240" w:lineRule="auto"/>
        <w:jc w:val="center"/>
        <w:rPr>
          <w:rFonts w:ascii="Times New Roman" w:hAnsi="Times New Roman"/>
          <w:sz w:val="26"/>
        </w:rPr>
      </w:pPr>
      <w:r>
        <w:rPr>
          <w:rFonts w:ascii="Times New Roman" w:hAnsi="Times New Roman"/>
          <w:sz w:val="26"/>
        </w:rPr>
        <w:t>СОБРАНИЕ ДЕПУТАТОВ РЕШИЛО:</w:t>
      </w:r>
    </w:p>
    <w:p w:rsidR="0051586B" w:rsidRDefault="0051586B">
      <w:pPr>
        <w:spacing w:after="0" w:line="240" w:lineRule="auto"/>
        <w:jc w:val="center"/>
        <w:rPr>
          <w:rFonts w:ascii="Times New Roman" w:hAnsi="Times New Roman"/>
          <w:sz w:val="26"/>
        </w:rPr>
      </w:pPr>
    </w:p>
    <w:p w:rsidR="0051586B" w:rsidRDefault="007F431A">
      <w:pPr>
        <w:spacing w:after="0" w:line="240" w:lineRule="auto"/>
        <w:ind w:firstLine="567"/>
        <w:jc w:val="both"/>
        <w:rPr>
          <w:rFonts w:ascii="Times New Roman" w:hAnsi="Times New Roman"/>
          <w:sz w:val="26"/>
        </w:rPr>
      </w:pPr>
      <w:r>
        <w:rPr>
          <w:rFonts w:ascii="Times New Roman" w:hAnsi="Times New Roman"/>
          <w:sz w:val="26"/>
        </w:rPr>
        <w:t>1. Внести изменения в приложение к решению Собрания депутатов Красносулинского района от 18.04.2012 № 203 «Об утверждении Положения Управления социальной защиты населения Красносулинского района Ростовской области», изложив его в редакции согласно приложению к настоящему решению.</w:t>
      </w:r>
    </w:p>
    <w:p w:rsidR="0051586B" w:rsidRDefault="007F431A">
      <w:pPr>
        <w:spacing w:after="0" w:line="240" w:lineRule="auto"/>
        <w:ind w:firstLine="567"/>
        <w:jc w:val="both"/>
        <w:rPr>
          <w:rFonts w:ascii="Times New Roman" w:hAnsi="Times New Roman"/>
          <w:sz w:val="26"/>
        </w:rPr>
      </w:pPr>
      <w:r>
        <w:rPr>
          <w:rFonts w:ascii="Times New Roman" w:hAnsi="Times New Roman"/>
          <w:sz w:val="26"/>
        </w:rPr>
        <w:t>2. Руководителю Управления социальной защиты населения Красносулинского района Ростовской области (Евсеева Е.В.) осуществить необходимые мероприятия по государственной регистрации изменений в учредительных документах в соответствии с действующим законодательством.</w:t>
      </w:r>
    </w:p>
    <w:p w:rsidR="0051586B" w:rsidRDefault="007F431A">
      <w:pPr>
        <w:spacing w:after="0" w:line="240" w:lineRule="auto"/>
        <w:ind w:firstLine="567"/>
        <w:jc w:val="both"/>
        <w:rPr>
          <w:rFonts w:ascii="Times New Roman" w:hAnsi="Times New Roman"/>
          <w:sz w:val="26"/>
        </w:rPr>
      </w:pPr>
      <w:r>
        <w:rPr>
          <w:rFonts w:ascii="Times New Roman" w:hAnsi="Times New Roman"/>
          <w:sz w:val="26"/>
        </w:rPr>
        <w:t>3. Настоящее решение подлежит опубликованию в средствах массовой информации.</w:t>
      </w:r>
    </w:p>
    <w:p w:rsidR="0051586B" w:rsidRDefault="007F431A">
      <w:pPr>
        <w:spacing w:after="0" w:line="240" w:lineRule="auto"/>
        <w:ind w:right="-2" w:firstLine="567"/>
        <w:jc w:val="both"/>
        <w:rPr>
          <w:rFonts w:ascii="Times New Roman" w:hAnsi="Times New Roman"/>
          <w:sz w:val="26"/>
        </w:rPr>
      </w:pPr>
      <w:r>
        <w:rPr>
          <w:rFonts w:ascii="Times New Roman" w:hAnsi="Times New Roman"/>
          <w:sz w:val="26"/>
        </w:rPr>
        <w:t>4. Контроль за исполнением настоящего решения возложить на управляющего делами Администрации Красносулинского района (</w:t>
      </w:r>
      <w:proofErr w:type="spellStart"/>
      <w:r>
        <w:rPr>
          <w:rFonts w:ascii="Times New Roman" w:hAnsi="Times New Roman"/>
          <w:sz w:val="26"/>
        </w:rPr>
        <w:t>Кишкинова</w:t>
      </w:r>
      <w:proofErr w:type="spellEnd"/>
      <w:r>
        <w:rPr>
          <w:rFonts w:ascii="Times New Roman" w:hAnsi="Times New Roman"/>
          <w:sz w:val="26"/>
        </w:rPr>
        <w:t xml:space="preserve"> И.Ю.). </w:t>
      </w:r>
    </w:p>
    <w:p w:rsidR="0051586B" w:rsidRDefault="0051586B">
      <w:pPr>
        <w:spacing w:after="0" w:line="240" w:lineRule="auto"/>
        <w:jc w:val="both"/>
        <w:rPr>
          <w:rFonts w:ascii="Times New Roman" w:hAnsi="Times New Roman"/>
          <w:sz w:val="28"/>
        </w:rPr>
      </w:pPr>
    </w:p>
    <w:p w:rsidR="00D909E3" w:rsidRDefault="00D909E3">
      <w:pPr>
        <w:spacing w:after="0" w:line="240" w:lineRule="auto"/>
        <w:jc w:val="both"/>
        <w:rPr>
          <w:rFonts w:ascii="Times New Roman" w:hAnsi="Times New Roman"/>
          <w:sz w:val="28"/>
        </w:rPr>
      </w:pPr>
    </w:p>
    <w:p w:rsidR="00D909E3" w:rsidRDefault="00D909E3">
      <w:pPr>
        <w:spacing w:after="0" w:line="240" w:lineRule="auto"/>
        <w:jc w:val="both"/>
        <w:rPr>
          <w:rFonts w:ascii="Times New Roman" w:hAnsi="Times New Roman"/>
          <w:sz w:val="28"/>
        </w:rPr>
      </w:pPr>
    </w:p>
    <w:p w:rsidR="0051586B" w:rsidRDefault="007F431A">
      <w:pPr>
        <w:spacing w:after="0" w:line="240" w:lineRule="auto"/>
        <w:jc w:val="both"/>
        <w:rPr>
          <w:rFonts w:ascii="Times New Roman" w:hAnsi="Times New Roman"/>
          <w:sz w:val="26"/>
        </w:rPr>
      </w:pPr>
      <w:r>
        <w:rPr>
          <w:rFonts w:ascii="Times New Roman" w:hAnsi="Times New Roman"/>
          <w:sz w:val="26"/>
        </w:rPr>
        <w:t xml:space="preserve">Глава Красносулинского района                                                                 И.С. Кирпичков  </w:t>
      </w:r>
    </w:p>
    <w:p w:rsidR="0051586B" w:rsidRDefault="0051586B">
      <w:pPr>
        <w:spacing w:after="0" w:line="240" w:lineRule="auto"/>
        <w:jc w:val="both"/>
        <w:rPr>
          <w:rFonts w:ascii="Times New Roman" w:hAnsi="Times New Roman"/>
          <w:sz w:val="26"/>
        </w:rPr>
      </w:pPr>
    </w:p>
    <w:p w:rsidR="0051586B" w:rsidRDefault="0051586B">
      <w:pPr>
        <w:spacing w:after="0" w:line="240" w:lineRule="auto"/>
        <w:jc w:val="both"/>
        <w:rPr>
          <w:rFonts w:ascii="Times New Roman" w:hAnsi="Times New Roman"/>
          <w:sz w:val="26"/>
        </w:rPr>
      </w:pPr>
    </w:p>
    <w:p w:rsidR="0051586B" w:rsidRDefault="0051586B">
      <w:pPr>
        <w:spacing w:after="0" w:line="240" w:lineRule="auto"/>
        <w:jc w:val="both"/>
        <w:rPr>
          <w:rFonts w:ascii="Times New Roman" w:hAnsi="Times New Roman"/>
          <w:sz w:val="26"/>
        </w:rPr>
      </w:pPr>
    </w:p>
    <w:p w:rsidR="0051586B" w:rsidRDefault="0051586B">
      <w:pPr>
        <w:spacing w:after="0" w:line="240" w:lineRule="auto"/>
        <w:jc w:val="both"/>
        <w:rPr>
          <w:rFonts w:ascii="Times New Roman" w:hAnsi="Times New Roman"/>
          <w:sz w:val="26"/>
        </w:rPr>
      </w:pPr>
    </w:p>
    <w:p w:rsidR="0051586B" w:rsidRDefault="0051586B">
      <w:pPr>
        <w:spacing w:after="0" w:line="240" w:lineRule="auto"/>
        <w:jc w:val="both"/>
        <w:rPr>
          <w:rFonts w:ascii="Times New Roman" w:hAnsi="Times New Roman"/>
          <w:sz w:val="26"/>
        </w:rPr>
      </w:pPr>
    </w:p>
    <w:p w:rsidR="0051586B" w:rsidRDefault="0051586B">
      <w:pPr>
        <w:spacing w:after="0" w:line="240" w:lineRule="auto"/>
        <w:jc w:val="both"/>
        <w:rPr>
          <w:rFonts w:ascii="Times New Roman" w:hAnsi="Times New Roman"/>
          <w:sz w:val="26"/>
        </w:rPr>
      </w:pPr>
    </w:p>
    <w:p w:rsidR="0051586B" w:rsidRDefault="0051586B">
      <w:pPr>
        <w:spacing w:after="0" w:line="240" w:lineRule="auto"/>
        <w:jc w:val="both"/>
        <w:rPr>
          <w:rFonts w:ascii="Times New Roman" w:hAnsi="Times New Roman"/>
          <w:sz w:val="26"/>
        </w:rPr>
      </w:pPr>
    </w:p>
    <w:p w:rsidR="0051586B" w:rsidRDefault="00D909E3">
      <w:pPr>
        <w:tabs>
          <w:tab w:val="left" w:pos="1134"/>
        </w:tabs>
        <w:spacing w:after="0" w:line="240" w:lineRule="auto"/>
        <w:jc w:val="right"/>
        <w:rPr>
          <w:rFonts w:ascii="Times New Roman" w:hAnsi="Times New Roman"/>
          <w:sz w:val="24"/>
        </w:rPr>
      </w:pPr>
      <w:r>
        <w:rPr>
          <w:rFonts w:ascii="Times New Roman" w:hAnsi="Times New Roman"/>
          <w:sz w:val="24"/>
        </w:rPr>
        <w:lastRenderedPageBreak/>
        <w:t>П</w:t>
      </w:r>
      <w:r w:rsidR="007F431A">
        <w:rPr>
          <w:rFonts w:ascii="Times New Roman" w:hAnsi="Times New Roman"/>
          <w:sz w:val="24"/>
        </w:rPr>
        <w:t>риложение к решению</w:t>
      </w:r>
    </w:p>
    <w:p w:rsidR="0051586B" w:rsidRDefault="007F431A">
      <w:pPr>
        <w:tabs>
          <w:tab w:val="left" w:pos="1134"/>
        </w:tabs>
        <w:spacing w:after="0" w:line="240" w:lineRule="auto"/>
        <w:jc w:val="right"/>
        <w:rPr>
          <w:rFonts w:ascii="Times New Roman" w:hAnsi="Times New Roman"/>
          <w:sz w:val="24"/>
        </w:rPr>
      </w:pPr>
      <w:r>
        <w:rPr>
          <w:rFonts w:ascii="Times New Roman" w:hAnsi="Times New Roman"/>
          <w:sz w:val="24"/>
        </w:rPr>
        <w:t xml:space="preserve">                                                                                      Собрания депутатов </w:t>
      </w:r>
    </w:p>
    <w:p w:rsidR="0051586B" w:rsidRDefault="007F431A">
      <w:pPr>
        <w:tabs>
          <w:tab w:val="left" w:pos="1134"/>
        </w:tabs>
        <w:spacing w:after="0" w:line="240" w:lineRule="auto"/>
        <w:jc w:val="right"/>
        <w:rPr>
          <w:rFonts w:ascii="Times New Roman" w:hAnsi="Times New Roman"/>
          <w:sz w:val="24"/>
        </w:rPr>
      </w:pPr>
      <w:r>
        <w:rPr>
          <w:rFonts w:ascii="Times New Roman" w:hAnsi="Times New Roman"/>
          <w:sz w:val="24"/>
        </w:rPr>
        <w:t xml:space="preserve">                                                                                      Красносулинского района</w:t>
      </w:r>
    </w:p>
    <w:p w:rsidR="0051586B" w:rsidRDefault="007F431A">
      <w:pPr>
        <w:spacing w:after="0" w:line="240" w:lineRule="auto"/>
        <w:jc w:val="right"/>
        <w:rPr>
          <w:rFonts w:ascii="Times New Roman" w:hAnsi="Times New Roman"/>
          <w:sz w:val="24"/>
        </w:rPr>
      </w:pPr>
      <w:r>
        <w:rPr>
          <w:rFonts w:ascii="Constantia" w:hAnsi="Constantia"/>
          <w:sz w:val="24"/>
        </w:rPr>
        <w:t xml:space="preserve">                                                                                          от  </w:t>
      </w:r>
      <w:r w:rsidR="00D909E3">
        <w:rPr>
          <w:rFonts w:ascii="Times New Roman" w:hAnsi="Times New Roman"/>
          <w:sz w:val="24"/>
        </w:rPr>
        <w:t>30.06.</w:t>
      </w:r>
      <w:r>
        <w:rPr>
          <w:rFonts w:ascii="Times New Roman" w:hAnsi="Times New Roman"/>
          <w:sz w:val="24"/>
        </w:rPr>
        <w:t xml:space="preserve">2026 № </w:t>
      </w:r>
      <w:r w:rsidR="00D909E3">
        <w:rPr>
          <w:rFonts w:ascii="Times New Roman" w:hAnsi="Times New Roman"/>
          <w:sz w:val="24"/>
        </w:rPr>
        <w:t>517</w:t>
      </w:r>
      <w:r>
        <w:rPr>
          <w:rFonts w:ascii="Times New Roman" w:hAnsi="Times New Roman"/>
          <w:sz w:val="24"/>
        </w:rPr>
        <w:t xml:space="preserve"> </w:t>
      </w:r>
    </w:p>
    <w:p w:rsidR="0051586B" w:rsidRDefault="0051586B">
      <w:pPr>
        <w:spacing w:after="0" w:line="240" w:lineRule="auto"/>
        <w:ind w:left="5670"/>
        <w:jc w:val="center"/>
        <w:rPr>
          <w:rFonts w:ascii="Times New Roman" w:hAnsi="Times New Roman"/>
          <w:sz w:val="24"/>
        </w:rPr>
      </w:pPr>
    </w:p>
    <w:p w:rsidR="0051586B" w:rsidRDefault="007F431A">
      <w:pPr>
        <w:spacing w:after="0" w:line="240" w:lineRule="auto"/>
        <w:jc w:val="center"/>
        <w:rPr>
          <w:rFonts w:ascii="Times New Roman" w:hAnsi="Times New Roman"/>
          <w:sz w:val="24"/>
        </w:rPr>
      </w:pPr>
      <w:r>
        <w:rPr>
          <w:rFonts w:ascii="Times New Roman" w:hAnsi="Times New Roman"/>
          <w:sz w:val="24"/>
        </w:rPr>
        <w:t>ПОЛОЖЕНИЕ</w:t>
      </w:r>
    </w:p>
    <w:p w:rsidR="0051586B" w:rsidRDefault="007F431A">
      <w:pPr>
        <w:spacing w:after="0" w:line="240" w:lineRule="auto"/>
        <w:jc w:val="center"/>
        <w:rPr>
          <w:rFonts w:ascii="Times New Roman" w:hAnsi="Times New Roman"/>
          <w:sz w:val="24"/>
        </w:rPr>
      </w:pPr>
      <w:r>
        <w:rPr>
          <w:rFonts w:ascii="Times New Roman" w:hAnsi="Times New Roman"/>
          <w:sz w:val="24"/>
        </w:rPr>
        <w:t>Управления социальной защиты населения</w:t>
      </w:r>
    </w:p>
    <w:p w:rsidR="0051586B" w:rsidRDefault="007F431A">
      <w:pPr>
        <w:spacing w:after="0" w:line="240" w:lineRule="auto"/>
        <w:jc w:val="center"/>
        <w:rPr>
          <w:rFonts w:ascii="Times New Roman" w:hAnsi="Times New Roman"/>
          <w:sz w:val="24"/>
        </w:rPr>
      </w:pPr>
      <w:r>
        <w:rPr>
          <w:rFonts w:ascii="Times New Roman" w:hAnsi="Times New Roman"/>
          <w:sz w:val="24"/>
        </w:rPr>
        <w:t>Красносулинского района Ростовской области</w:t>
      </w:r>
    </w:p>
    <w:p w:rsidR="0051586B" w:rsidRDefault="0051586B">
      <w:pPr>
        <w:spacing w:after="0" w:line="240" w:lineRule="auto"/>
        <w:ind w:left="3261" w:hanging="2552"/>
        <w:jc w:val="center"/>
        <w:rPr>
          <w:rFonts w:ascii="Times New Roman" w:hAnsi="Times New Roman"/>
          <w:sz w:val="28"/>
        </w:rPr>
      </w:pPr>
    </w:p>
    <w:p w:rsidR="0051586B" w:rsidRDefault="007F431A" w:rsidP="00534308">
      <w:pPr>
        <w:spacing w:after="0" w:line="240" w:lineRule="auto"/>
        <w:jc w:val="center"/>
        <w:rPr>
          <w:rFonts w:ascii="Times New Roman" w:hAnsi="Times New Roman"/>
          <w:sz w:val="24"/>
        </w:rPr>
      </w:pPr>
      <w:r>
        <w:rPr>
          <w:rFonts w:ascii="Times New Roman" w:hAnsi="Times New Roman"/>
          <w:sz w:val="24"/>
        </w:rPr>
        <w:t>1. Общие положения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1.1. Управление социальной защиты населения Красносулинского района Ростовской области (далее – управление) является отраслевым (функциональным) органом Администрации</w:t>
      </w:r>
      <w:r w:rsidR="00534308">
        <w:rPr>
          <w:rFonts w:ascii="Times New Roman" w:hAnsi="Times New Roman"/>
          <w:sz w:val="24"/>
        </w:rPr>
        <w:t xml:space="preserve"> </w:t>
      </w:r>
      <w:r>
        <w:rPr>
          <w:rFonts w:ascii="Times New Roman" w:hAnsi="Times New Roman"/>
          <w:sz w:val="24"/>
        </w:rPr>
        <w:t>Красносулинского</w:t>
      </w:r>
      <w:r w:rsidR="00534308">
        <w:rPr>
          <w:rFonts w:ascii="Times New Roman" w:hAnsi="Times New Roman"/>
          <w:sz w:val="24"/>
        </w:rPr>
        <w:t xml:space="preserve"> </w:t>
      </w:r>
      <w:r>
        <w:rPr>
          <w:rFonts w:ascii="Times New Roman" w:hAnsi="Times New Roman"/>
          <w:sz w:val="24"/>
        </w:rPr>
        <w:t>района (далее – Администрация района), обеспечивающим во взаимодействии с другими органами Администрации района, внебюджетными фондами, предприятиями и учреждениями, общественными организациями реализацию переданных органам местного самоуправления Красносулинского района отдельных государственных полномочий в области социальной поддержки и социального обслуживания населения.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1.2. Отдельные государственные полномочия по предоставлению мер социальной поддержки и социального обслуживания населения передаются в соответствии с областными законами на неограниченный срок органам местного самоуправления Красносулинского района. Отдельные государственные полномочия передаются органам местного самоуправления Красносулинского района на срок, на который органы государственной власти Ростовской области уполномочены федеральным законодательством.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1.3. Контроль исполнения переданных отдельных государственных полномочий по реализации мер социальной поддержки и социального обслуживания населения осуществляет Министерство труда и социального развития Ростовской области (далее по тексту –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1.4. Управление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актами Министерства труда и социального развития Российской Федерации, законами и иными правовыми актами Ростовской области, решениями коллегии </w:t>
      </w:r>
      <w:r>
        <w:rPr>
          <w:rFonts w:ascii="Times New Roman" w:hAnsi="Times New Roman"/>
          <w:sz w:val="24"/>
        </w:rPr>
        <w:br/>
      </w:r>
      <w:proofErr w:type="spellStart"/>
      <w:r>
        <w:rPr>
          <w:rFonts w:ascii="Times New Roman" w:hAnsi="Times New Roman"/>
          <w:sz w:val="24"/>
        </w:rPr>
        <w:t>МТиСР</w:t>
      </w:r>
      <w:proofErr w:type="spellEnd"/>
      <w:r>
        <w:rPr>
          <w:rFonts w:ascii="Times New Roman" w:hAnsi="Times New Roman"/>
          <w:sz w:val="24"/>
        </w:rPr>
        <w:t xml:space="preserve"> РО, муниципальными правовыми актами Красносулинского района, а также настоящим Положением.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1.5. Полное наименование управления: Управление социальной защиты населения Красносулинского района Ростовской области.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Сокращенное наименование: УСЗН Красносулинского района.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Местонахождение управления: 346350, Ростовская область, город Красный Сулин, улица Первомайская, 2.</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1.6. Управление обладает всеми правами юридического лица, имеет самостоятельный баланс, лицевые счета в органах Федерального казначейства (при наличии разрешения), печать со своим полным наименованием, а также соответствующие штампы, бланки. От своего имени несет обязанности, выступает истцом и ответчиком в судах общей юрисдикции, арбитражном суде или по делам, рассматриваемым мировым судьей в соответствии с законодательством Российской Федерации.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1.7. Положение об управлении утверждается Собранием депутатов Красносулинского района по представлению главы Красносулинского района.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1.8. Структура управления утверждается решением Собрания депутатов Красносулинского района по представлению главы Красносулинского района.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1.9. Штатное расписание управления утверждается главой Красносулинского района.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1.10. Расходы на организацию исполнительно-распорядительных функций, связанных с реализацией переданных отдельных государственных полномочий в сфере социального обслуживания и социальной защиты населения, финансируются из бюджета Ростовской области (Областного бюджета).</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lastRenderedPageBreak/>
        <w:t>Расходы на обеспечение функций управления по реализации мер социальной поддержки населения Красносулинского района финансируется также за счет средств бюджета Красносулинского района.</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Управление является главным распорядителем средств бюджета Красносулинского района и субвенций, предоставляемых бюджету Красносулинского района из Областного бюджета.</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 xml:space="preserve">1.11. Имущество управления является собственностью Администрации Красносулинского района. Управление владеет, пользуется, распоряжается закрепленным за ним на праве безвозмездного временного пользования имуществом в соответствии с его назначением, действующим законодательством, договором и настоящим Положением. </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1.12. Собственником (уполномоченным органом) имущество управления может быть изъято (полностью или частично) в случаях, предусмотренных действующим законодательством (договором).</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1.13. Управление обязано обеспечить сохранность, эффективность и целевое использование имущества.</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 xml:space="preserve">1.14. Управление не вправе: </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заниматься коммерческой деятельностью;</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 xml:space="preserve">отчуждать или иным способом распоряжаться принадлежащим ему на праве безвозмездного временного пользования имуществом, в </w:t>
      </w:r>
      <w:proofErr w:type="spellStart"/>
      <w:r>
        <w:rPr>
          <w:rFonts w:ascii="Times New Roman" w:hAnsi="Times New Roman"/>
          <w:sz w:val="24"/>
        </w:rPr>
        <w:t>т.ч</w:t>
      </w:r>
      <w:proofErr w:type="spellEnd"/>
      <w:r>
        <w:rPr>
          <w:rFonts w:ascii="Times New Roman" w:hAnsi="Times New Roman"/>
          <w:sz w:val="24"/>
        </w:rPr>
        <w:t>. сдавать в аренду, залог, передавать во временное пользование и т.д.</w:t>
      </w:r>
    </w:p>
    <w:p w:rsidR="0051586B" w:rsidRDefault="0051586B" w:rsidP="00534308">
      <w:pPr>
        <w:spacing w:after="0" w:line="240" w:lineRule="auto"/>
        <w:ind w:firstLine="567"/>
        <w:jc w:val="center"/>
        <w:rPr>
          <w:rFonts w:ascii="Times New Roman" w:hAnsi="Times New Roman"/>
          <w:sz w:val="24"/>
        </w:rPr>
      </w:pPr>
    </w:p>
    <w:p w:rsidR="0051586B" w:rsidRDefault="007F431A" w:rsidP="00534308">
      <w:pPr>
        <w:spacing w:after="0" w:line="240" w:lineRule="auto"/>
        <w:jc w:val="center"/>
        <w:rPr>
          <w:rFonts w:ascii="Times New Roman" w:hAnsi="Times New Roman"/>
          <w:sz w:val="24"/>
        </w:rPr>
      </w:pPr>
      <w:r>
        <w:rPr>
          <w:rFonts w:ascii="Times New Roman" w:hAnsi="Times New Roman"/>
          <w:sz w:val="24"/>
        </w:rPr>
        <w:t>2. Основные задачи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Основными задачами управления являются: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2.1. Реализация переданных отдельных государственных полномочий в области: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предоставления мер социальной поддержки семьям с детьми, пожилым гражданам, ветеранам труда, ветеранам труда Ростовской области, труженикам тыла; гражданам, пострадавшим от политических репрессий; инвалидам; гражданам, подвергшимся воздействию радиации на Чернобыльской АЭС и лиц, приравненных к ним;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обеспечения своевременного и правильного назначения и выплаты пособий, компенсаций;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предоставления гражданам субсидий на оплату жилого помещения и коммунальных услуг.</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2.2. Осуществление мер по профилактике безнадзорности несовершеннолетних.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2.3. Осуществление государственных полномочий по: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организации деятельности по опеке и попечительству</w:t>
      </w:r>
      <w:r>
        <w:rPr>
          <w:rFonts w:ascii="Times New Roman" w:hAnsi="Times New Roman"/>
          <w:color w:val="FF0000"/>
          <w:sz w:val="24"/>
        </w:rPr>
        <w:t xml:space="preserve"> </w:t>
      </w:r>
      <w:r>
        <w:rPr>
          <w:rFonts w:ascii="Times New Roman" w:hAnsi="Times New Roman"/>
          <w:sz w:val="24"/>
        </w:rPr>
        <w:t>в пределах своей компетенции</w:t>
      </w:r>
      <w:r>
        <w:rPr>
          <w:rFonts w:ascii="Times New Roman" w:hAnsi="Times New Roman"/>
          <w:color w:val="FF0000"/>
          <w:sz w:val="24"/>
        </w:rPr>
        <w:t>;</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организации и обеспечению отдыха и оздоровления детей;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организации приемных семей для граждан пожилого возраста и инвалидов.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2.4. Оказание мер социальной поддержки жителям муниципального образования «Красносулинский район», предусмотренных муниципальными правовыми актами и предоставляемых за счет средств бюджета Красносулинского района.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2.5. Повышение качества предоставления гражданам государственных и муниципальных услуг за счет:</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исполнения требований Федерального закона от 27.07.2010 № 210-ФЗ «Об организации предоставления государственных и муниципальных услуг», принятых в соответствии с ним нормативных правовых актов, Административных регламентов, регулирующих отношения, возникающие в связи с предоставлением гражданам государственных и муниципальных услуг;</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осуществления межведомственного информационного взаимодействия при предоставлении государственных и муниципальных услуг с органами власти и иными организациями (учреждениями); МАУ «МФЦ Красносулинского района» и многофункциональными центрами предоставления услуг, расположенными на территории Ростовской области и иных субъектов РФ, в том числе в электронной форме, в соответствии с возложенными на управление функциями и задачами;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осуществления информационной работы с населением о порядке, способах и условиях получения государственных и муниципальных услуг.</w:t>
      </w:r>
    </w:p>
    <w:p w:rsidR="0051586B" w:rsidRDefault="0051586B" w:rsidP="00534308">
      <w:pPr>
        <w:spacing w:after="0" w:line="240" w:lineRule="auto"/>
        <w:ind w:firstLine="709"/>
        <w:jc w:val="both"/>
        <w:rPr>
          <w:rFonts w:ascii="Times New Roman" w:hAnsi="Times New Roman"/>
          <w:sz w:val="24"/>
        </w:rPr>
      </w:pPr>
    </w:p>
    <w:p w:rsidR="0051586B" w:rsidRDefault="007F431A" w:rsidP="00534308">
      <w:pPr>
        <w:spacing w:after="0" w:line="240" w:lineRule="auto"/>
        <w:jc w:val="center"/>
        <w:rPr>
          <w:rFonts w:ascii="Times New Roman" w:hAnsi="Times New Roman"/>
          <w:sz w:val="24"/>
        </w:rPr>
      </w:pPr>
      <w:r>
        <w:rPr>
          <w:rFonts w:ascii="Times New Roman" w:hAnsi="Times New Roman"/>
          <w:sz w:val="24"/>
        </w:rPr>
        <w:t>3. Функции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Управление в соответствии с возложенными на него задачами осуществляет следующие функции: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3.1. Предоставляет меры социальной поддержки: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компенсации расходов на оплату жилого помещения и коммунальных услуг, в том числе взноса на капитальный ремонт общего имущества в многоквартирном доме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компенсации на жилищно-коммунальные услуги – отдельным категориям граждан из числа ветеранов и инвалидов, гражданам, подвергшимся радиационному воздействию вследствие катастрофы на Чернобыльской АЭС, аварии на производственном объединении «Маяк» и ядерных испытаний на Семипалатинском полигоне, ветеранам труда и гражданам, приравненным к ним, ветеранам труда Ростовской области, труженикам тыла, реабилитированным лицам, лицам, признанным пострадавшими от политических репрессий, и членам их семей, детям из многодетных семей, отдельным категориям граждан, работающих и проживающих в сельской местности;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компенсация затрат по изготовлению и ремонту зубных протезов (кроме расходов на оплату стоимости драгоценных металлов и металлокерамики) в государственных или муниципальных учреждениях здравоохранения по месту регистрации - ветеранам труда, ветеранам труда Ростовской области, реабилитированным лицам, лицам, признанным пострадавшими от политических репрессий, труженикам тыла;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ежемесячная денежная выплата в размере 1000 рублей, размер которой ежегодно увеличивается (индексируется) - ветеранам труда, ветеранам труда Ростовской области, реабилитированным лицам, лицам, признанным пострадавшими от политических репрессий, труженикам тыла;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компенсация затрат по льготному обеспечению лекарственными препаратами - труженикам тыла и реабилитированным лицам, лицам, признанным пострадавшими от политических репрессий;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компенсация за предоставленные услуги связи (абонентская плата за телефон) ветеранам труда, гражданам: приравненным к ним, ветеранам труда Ростовской области;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компенсация расходов на уплату взносов на капитальный ремонт общего имущества в многоквартирном доме отдельным категориям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меры социальной поддержки;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мер социальной поддержки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заключает контракты и соглашения с предприятиями-поставщиками услуг, кредитными организациями (банками), почтовыми предприятиями;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мер социальной поддержки,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и направляет в министерство труда и социального развития Ростовской области заявки на финансирование мер социальной поддержки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контроль состояния базы данных (изменение места жительства получателя, состава семьи, льготной категории и т.д.);</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возмещение расходов поставщикам услуг по предоставлению бесплатного зубопротезирования, льготному обеспечению лекарствами;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 xml:space="preserve">формирует и направляет в министерство труда и социального развития Ростовской области отчеты о выплаченных суммах мер социальной поддержки.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3.2. Организует работу по предоставлению государственной социальной помощи в виде адресной социальной выплаты в связи с установлением тарифов для населения в сфере холодного водоснабжения и водоотведения выше критериев доступности платы за холодную воду и отведение </w:t>
      </w:r>
      <w:proofErr w:type="gramStart"/>
      <w:r>
        <w:rPr>
          <w:rFonts w:ascii="Times New Roman" w:hAnsi="Times New Roman"/>
          <w:sz w:val="24"/>
        </w:rPr>
        <w:t>сточных  вод</w:t>
      </w:r>
      <w:proofErr w:type="gramEnd"/>
      <w:r>
        <w:rPr>
          <w:rFonts w:ascii="Times New Roman" w:hAnsi="Times New Roman"/>
          <w:sz w:val="24"/>
        </w:rPr>
        <w:t xml:space="preserve">  (далее - адресная социальная выплата):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и подтверждение права граждан на предоставление адресной социальной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адресной социальной выплаты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выплатные документы на основании полученной информации от уполномоченного органа в сфере жилищно-коммунального хозяйства и направляет их в кредитные организации (банки) и почтовые предприятия для дальнейшей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адресной социальной выплаты и расходов, связанных с зачислением на счета получателей и доставкой;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контроль состояния базы данных (изменение места жительства получателя, состава семьи, льготной категории и т.д.);</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адресной социальной выплаты.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 Ведет работу по оформлению документов на получение удостоверений о праве на льготы гражданам, подвергшимся воздействию радиации вследствие катастрофы на Чернобыльской АЭС и лицам, приравненным к ним.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3.4. Организует работу по оказанию материальной помощи в связи с празднованием Дня Победы за счет средств областного бюджета и бюджета Красносулинского района: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материальной помощи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сопроводительные описи по сформированным выплатным документам на материальную помощь за счет средств областного бюджета;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получателях материальной помощи за счет средств областного бюджета.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3.5. Организует работу по предоставлению мер социальной поддержки по оплате расходов на газификацию жилья отдельным категориям граждан за счет средств областного бюджета: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граждан на меры социальной поддержки;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мер социальной поддержки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передает документы, представленные гражданами, на рассмотрение комиссии по оказанию адресной социальной помощи;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передает ходатайства главы Красносулинского района вместе со сформированными макетами дел на выплату денежной компенсации на газификацию домовладения (квартиры) из средств областного бюджета в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осуществляет подготовку заявок о потребности в средствах, на компенсацию затрат по газификации домовладения (квартиры) за счет средств областного бюджета для передачи в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 xml:space="preserve">формирует выплатные документы и направляет их в кредитные организации для дальнейшей выплаты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3.6. Организует работу по предоставлению ежемесячной денежной выплаты гражданам, награжденным знаком «Почетный донор России», «Почетный донор СССР»: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меру социальной поддержки;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мер социальной поддержки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мер социальной поддержки,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мер социальной поддержки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контроль состояния базы данных (изменение места жительства получателя, состава семьи, льготной категории и т.д.);</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мер социальной поддержки.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3.7. В пределах своей компетенции осуществляет работу на портале Единой государственной информационной системе социального обеспечения (ЕГИССО), которая признана подсистемой государственной информационной системы «Единая централизованная цифровая платформа в социальной сфере»: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реестр локальных мер социальной защиты (ЛМСЗ);</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связку ЛМСЗ с жизненными ситуациями и условиями их предоставления. Поддерживает данные по МСЗ в актуальном состоянии, своевременно сверяет и корректирует их в кабинете поставщика информации ЕГИССО в соответствии с методическими рекомендациями;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своевременно загружает факты назначения получателям мер социальной поддержки в кабинете поставщика информации;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загружает сведения по реестрам о совершеннолетних недееспособных или ограниченно дееспособных гражданах и их законных представителях;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осуществляет работу в веб-форме «ЕГИССО-информирование граждан».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3.8. Осуществляет работу по выплате социального пособия на погребение и возмещению затрат специализированным службам по вопросам похоронного дела: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прием граждан;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 и определяет право на получение социального пособия гражданами и возмещение затрат по погребению специализированным службам;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социального пособия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социального пособия,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социального пособия и средств, связанных с затратами специализированных служб по вопросам похоронного дела, а также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заключает договор между специализированными службами по вопросам похоронного дела и Управлением социальной защиты населения Красносулинского района Ростовской области на возмещение затрат по погребению;</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мер социальной поддержки.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 xml:space="preserve">3.9. Предоставляет меры социальной поддержки реабилитированным лицам, лицам, признанным пострадавшими от политических репрессий: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регистрацию и рассмотрение заявлений и других документов реабилитированных лиц, имеющих право на выплату единовременной денежной компенсации за время пребывания в местах лишения свободы, определяет право на получение денежной компенсации и производит расчет денежной компенсации;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принимает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для выплаты решения органов местного самоуправления о назначении единовременной денежной компенсации реабилитированным лицам за конфискованное имущество;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выплату компенсации за установку телефона: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компенсацию;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компенсации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компенсации за установку телефона,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единовременной денежной компенсации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компенсации.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выплату компенсации стоимости проезда (туда и обратно) один раз в год железнодорожным транспортом, а в районах, не имеющих железнодорожного сообщения, - 50 процентов стоимости проезда водным, воздушным или междугородным автомобильным транспортом: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компенсацию;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компенсации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компенсации стоимости проезда,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единовременной денежной компенсации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компенсации.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3.10. Организует работу по выдаче льготных проездных карт ветеранам труда, ветеранам труда Ростовской области, труженикам тыла и  реабилитированным лицам, лицам, признанным пострадавшими от политических репрессий (далее региональные льготники) для осуществления бесплатного проезда  на территории Ростовской области независимо от места регистрации на всех видах городского пассажирского транспорта(кроме такси) пригородных и внутрирайонных маршрутов, на автомобильном транспорте пригородного межмуниципального и междугородного внутриобластного сообщения, а также на железнодорожном транспорте пригородного сообщения в случае обращения региональных льготников за получением мер поддержки впервые, в том числе с заявлением о выдаче льготной проездной карты, а также в случае отказа от получения ежемесячной денежной выплаты (заявление на следующий год подается региональным льготником с 1 июня до 1 октября текущего года):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Производит учет и регистрацию выданных льготных проездных билетов в журнале регистрации заявлений на выдачу льготного проездного билета и базе данных льготных категорий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финансирование расходов на бесплатный проезд транспортным организациям ежемесячно в соответствии с заключенными   договорами за фактически  произведенные перевозки региональных льготников, на основании данных электронного учета проезда региональных льготников, осуществляемого операторами транспортных платежных систем, определенных в соответствии с распоряжением Правительства Ростовской области от 13.06.2018 № 304 "О пилотном проекте по внедрению электронной системы учета проезда отдельных категорий граждан в Ростовской области", и отчетов о стоимости фактически совершенных поездок региональными льготниками по льготным проездным картам;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Поддерживает базу данных льготных категорий граждан в части регистрации льготных проездных билетов и внесения сведений о совершенных поездках в общественном транспорте по городским и внутрирайонным маршрутам региональными льготниками, предоставляемых оператором транспортной  платежной системы в актуальном режиме.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3.11. Организует работу по выдаче электронных социальных проездных билетов на льготный проезд в общественном транспорте по городским и внутрирайонным маршрутам федеральным льготникам, зарегистрированным по месту регистрации по месту жительства (месту пребывания) в Ростовской области: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учет и регистрацию выданных электронных социальных проездных билетов в журнале регистрации заявлений на выдачу электронных социальных проездного билетов и базе данных льготных категорий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Поддерживает базу данных льготных категорий граждан в части регистрации электронных социальных проездных билетов и внесения сведений о совершенных поездках в общественном транспорте по городским и внутрирайонным маршрутам федеральными льготниками, предоставляемых оператором транспортной  платежной системы в актуальном режиме.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3.12. Организует работу по выплате компенсации расходов на уплату взносов на капитальный ремонт общего имущества в многоквартирном доме одиноко проживающим неработающим собственникам жилых помещений, достигшим возраста семидесяти лет, - в </w:t>
      </w:r>
      <w:hyperlink r:id="rId7" w:history="1">
        <w:r>
          <w:rPr>
            <w:rFonts w:ascii="Times New Roman" w:hAnsi="Times New Roman"/>
            <w:sz w:val="24"/>
          </w:rPr>
          <w:t>размере</w:t>
        </w:r>
      </w:hyperlink>
      <w:r>
        <w:rPr>
          <w:rFonts w:ascii="Times New Roman" w:hAnsi="Times New Roman"/>
          <w:sz w:val="24"/>
        </w:rPr>
        <w:t xml:space="preserve"> пятидесяти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одиноко проживающим неработающим собственникам жилых помещений, достигшим возраста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восьмидесяти лет, - в размере ста процентов: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компенсацию расходов на уплату взносов на капитальный ремонт;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обеспечивает учет и хранение личных дел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компенсации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выплатные документы (списки, ведомости) и направляет их в кредитные организации (банки) и почтовые предприятия для дальнейшей выплаты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осуществляет подготовку заявок о потребности средств на выплату компенсации, сводных описей выплатных документов (списков, ведомостей) и передает их в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компенсации.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3.13. Организует работу по присвоению звания «Ветеран труда» и «Ветеран труда Ростовской области»: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готовит представление о присвоении звания «Ветеран труда» и «Ветеран труда Ростовской области» и направляет в </w:t>
      </w:r>
      <w:proofErr w:type="spellStart"/>
      <w:r>
        <w:rPr>
          <w:rFonts w:ascii="Times New Roman" w:hAnsi="Times New Roman"/>
          <w:sz w:val="24"/>
        </w:rPr>
        <w:t>МТиСР</w:t>
      </w:r>
      <w:proofErr w:type="spellEnd"/>
      <w:r>
        <w:rPr>
          <w:rFonts w:ascii="Times New Roman" w:hAnsi="Times New Roman"/>
          <w:sz w:val="24"/>
        </w:rPr>
        <w:t xml:space="preserve"> РО;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выдает гражданам удостоверения «Ветеран труда» и «Ветеран труда Ростовской области».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3.14. Организует работу по выдаче и обмену удостоверений, подтверждающих статус ветерана труда, ветерана труда Ростовской области, ветерана войны, вдов и родителей погибших (умерших) участников войны, инвалидов ВОВ, несовершеннолетних узников концентрационных лагерей и др.:</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 (заявление, в соответствии с действующими нормативными актами);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оформляет и выдает удостоверения;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и отчетность по выдаче удостоверений;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бланков строгой отчетности;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оформляет заявку на получение бланков строгой отчетности.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3.15. Организует работу по назначению и выплате пособия на ребенка гражданам, проживающим на территории Ростовской области (далее - пособие), ежемесячной денежной выплаты при рождении третьего или последующих детей (далее ЕДВ):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пособие и ЕДВ;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пособий и ЕДВ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пособия и</w:t>
      </w:r>
      <w:r>
        <w:rPr>
          <w:rFonts w:ascii="Times New Roman" w:hAnsi="Times New Roman"/>
          <w:color w:val="FF0000"/>
          <w:sz w:val="24"/>
        </w:rPr>
        <w:t xml:space="preserve"> </w:t>
      </w:r>
      <w:r>
        <w:rPr>
          <w:rFonts w:ascii="Times New Roman" w:hAnsi="Times New Roman"/>
          <w:sz w:val="24"/>
        </w:rPr>
        <w:t>ЕДВ,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пособия и ЕДВ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контролирует достоверность предоставляемых гражданами сведений о доходах в пределах, установленных законодательством;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1586B" w:rsidRDefault="007F431A" w:rsidP="00534308">
      <w:pPr>
        <w:spacing w:after="0" w:line="240" w:lineRule="auto"/>
        <w:ind w:firstLine="709"/>
        <w:jc w:val="both"/>
        <w:rPr>
          <w:rFonts w:ascii="Times New Roman" w:hAnsi="Times New Roman"/>
          <w:sz w:val="24"/>
        </w:rPr>
      </w:pPr>
      <w:proofErr w:type="gramStart"/>
      <w:r>
        <w:rPr>
          <w:rFonts w:ascii="Times New Roman" w:hAnsi="Times New Roman"/>
          <w:sz w:val="24"/>
        </w:rPr>
        <w:t>осуществляет</w:t>
      </w:r>
      <w:proofErr w:type="gramEnd"/>
      <w:r>
        <w:rPr>
          <w:rFonts w:ascii="Times New Roman" w:hAnsi="Times New Roman"/>
          <w:sz w:val="24"/>
        </w:rPr>
        <w:t xml:space="preserve"> сверку выплачиваемой ЕДВ с назначенным ЕП в СФР;</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пособия и ЕДВ.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3.16. Предоставляет меры социальной поддержки детям первого-второго года жизни из малоимущих семей для приобретения специальных молочных продуктов детского питания и детям из многодетных семей для приобретения лекарственных препаратов детям до 6 лет, обеспечения школьной или спортивной формой и для оплаты проезда на внутригородском транспорте, а также в автобусах пригородных и внутрирайонных линий на детей, учащихся общеобразовательных школ, на полноценное питание беременных женщин из малоимущих семей, кормящих матерей и детей в возрасте до 3 лет из малоимущих семей: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ежемесячную денежную выплату;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осуществляет ведение единой автоматизированной базы данных получателей ежемесячной денежной выплаты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ежемесячной денежной выплаты,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ежемесячной денежной выплаты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контролирует достоверность предоставляемых гражданами сведений о доходах в пределах, установленных законодательством;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ежемесячной денежной выплаты.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3.17. Ведет прием документов от граждан на единовременную денежную выплату семьям в связи с рождением одновременно трех и более детей и направляет их в </w:t>
      </w:r>
      <w:proofErr w:type="spellStart"/>
      <w:r>
        <w:rPr>
          <w:rFonts w:ascii="Times New Roman" w:hAnsi="Times New Roman"/>
          <w:sz w:val="24"/>
        </w:rPr>
        <w:t>МТиСР</w:t>
      </w:r>
      <w:proofErr w:type="spellEnd"/>
      <w:r>
        <w:rPr>
          <w:rFonts w:ascii="Times New Roman" w:hAnsi="Times New Roman"/>
          <w:sz w:val="24"/>
        </w:rPr>
        <w:t xml:space="preserve"> РО.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3.18.</w:t>
      </w:r>
      <w:r>
        <w:rPr>
          <w:rFonts w:ascii="Times New Roman" w:hAnsi="Times New Roman"/>
          <w:color w:val="FF0000"/>
          <w:sz w:val="24"/>
        </w:rPr>
        <w:t xml:space="preserve"> </w:t>
      </w:r>
      <w:r>
        <w:rPr>
          <w:rFonts w:ascii="Times New Roman" w:hAnsi="Times New Roman"/>
          <w:sz w:val="24"/>
        </w:rPr>
        <w:t xml:space="preserve">Организует работу по назначению и выплате ежемесячной денежной выплаты семьям, имеющим детей с </w:t>
      </w:r>
      <w:proofErr w:type="spellStart"/>
      <w:r>
        <w:rPr>
          <w:rFonts w:ascii="Times New Roman" w:hAnsi="Times New Roman"/>
          <w:sz w:val="24"/>
        </w:rPr>
        <w:t>фенилкетонурией</w:t>
      </w:r>
      <w:proofErr w:type="spellEnd"/>
      <w:r>
        <w:rPr>
          <w:rFonts w:ascii="Times New Roman" w:hAnsi="Times New Roman"/>
          <w:sz w:val="24"/>
        </w:rPr>
        <w:t>:</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ежемесячную денежную выплату;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обеспечивает учет и хранение личных дел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ежемесячной денежной выплаты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ежемесячной денежной выплаты,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ежемесячной денежной выплаты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ежемесячной денежной выплаты.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3.19. Организует работу по назначению и выплате гражданам субсидий на оплату жилого помещения и коммунальных услуг:</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жилищную субсидию;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обеспечивает учет и хранение личных дел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жилищной субсидии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жилищных субсидий,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заключает договоры с поставщиками жилищно-коммунальных услуг по обмену информацией;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жилищной субсидии и расходов, связанных с ее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ежемесячные отчеты о назначении и выплате жилищных субсидий и ежеквартальные отчеты по форме 22-ЖКХ (субсидии) в </w:t>
      </w:r>
      <w:proofErr w:type="spellStart"/>
      <w:r>
        <w:rPr>
          <w:rFonts w:ascii="Times New Roman" w:hAnsi="Times New Roman"/>
          <w:sz w:val="24"/>
        </w:rPr>
        <w:t>МТиСР</w:t>
      </w:r>
      <w:proofErr w:type="spellEnd"/>
      <w:r>
        <w:rPr>
          <w:rFonts w:ascii="Times New Roman" w:hAnsi="Times New Roman"/>
          <w:sz w:val="24"/>
        </w:rPr>
        <w:t xml:space="preserve"> РО и территориальный орган статистики;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контроль своевременности оплаты получателями субсидий жилищно-коммунальных платежей;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осуществляет контроль состояния базы данных (изменение места жительства получателя, состава семьи и т.д.).</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3.20. Организует работу по назначению и выплате государственной социальной помощи в виде социального пособия: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пособие в порядке комиссионного рассмотрения заявления и документов, дающих право на его получение;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обеспечивает учет и хранение личных дел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пособий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государственной социальной помощи в виде социального пособия и расходов, связанных с зачислением на счета получателей и доставкой;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государственной социальной помощи в виде социального пособия.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3.21. Организует работу по назначению и выплате государственной социальной помощи на основании социального контракта за счет средств областного бюджета: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государственную социальную помощь на основании социального контракта за счет средств областного бюджета в порядке комиссионного рассмотрения заявления и документов, дающих право на его предоставление;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обеспечивает учет и хранение личных дел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государственной социальной помощи на основании социального контракта за счет средств областного бюджета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разрабатывает программу социальной адаптации на период действия социального контракта и заключает с гражданином социальный контракт;</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государственной социальной помощи на основании социального контракта за счет средств областного бюджета и расходов, связанных с зачислением на счета получателей и доставкой;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государственной социальной на основании социального контракта за счет средств областного бюджета. </w:t>
      </w:r>
    </w:p>
    <w:p w:rsidR="0051586B" w:rsidRDefault="007F431A" w:rsidP="00534308">
      <w:pPr>
        <w:spacing w:after="0" w:line="240" w:lineRule="auto"/>
        <w:ind w:firstLine="709"/>
        <w:jc w:val="both"/>
        <w:rPr>
          <w:rFonts w:ascii="Times New Roman" w:hAnsi="Times New Roman"/>
          <w:sz w:val="24"/>
        </w:rPr>
      </w:pPr>
      <w:proofErr w:type="gramStart"/>
      <w:r>
        <w:rPr>
          <w:rFonts w:ascii="Times New Roman" w:hAnsi="Times New Roman"/>
          <w:sz w:val="24"/>
        </w:rPr>
        <w:t>осуществляет</w:t>
      </w:r>
      <w:proofErr w:type="gramEnd"/>
      <w:r>
        <w:rPr>
          <w:rFonts w:ascii="Times New Roman" w:hAnsi="Times New Roman"/>
          <w:sz w:val="24"/>
        </w:rPr>
        <w:t xml:space="preserve"> сопровождение социального контракта и контроль за выполнением гражданами и членами их семей программы социальной адаптации на всех этапах выполнения социального контракта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осуществляет учет и мониторинг граждан, заключивших социальный контракт, и ежемесячно предоставляет в </w:t>
      </w:r>
      <w:proofErr w:type="spellStart"/>
      <w:r>
        <w:rPr>
          <w:rFonts w:ascii="Times New Roman" w:hAnsi="Times New Roman"/>
          <w:sz w:val="24"/>
        </w:rPr>
        <w:t>МТиСР</w:t>
      </w:r>
      <w:proofErr w:type="spellEnd"/>
      <w:r>
        <w:rPr>
          <w:rFonts w:ascii="Times New Roman" w:hAnsi="Times New Roman"/>
          <w:sz w:val="24"/>
        </w:rPr>
        <w:t xml:space="preserve"> РО информацию о проведении мониторинга предоставления государственной социальной помощи на основании социального контракта за счет средств областного бюджета.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3.22. Организует работу по назначению и выплате государственной социальной помощи на основании социального контракта на условиях </w:t>
      </w:r>
      <w:proofErr w:type="spellStart"/>
      <w:r>
        <w:rPr>
          <w:rFonts w:ascii="Times New Roman" w:hAnsi="Times New Roman"/>
          <w:sz w:val="24"/>
        </w:rPr>
        <w:t>софинансирования</w:t>
      </w:r>
      <w:proofErr w:type="spellEnd"/>
      <w:r>
        <w:rPr>
          <w:rFonts w:ascii="Times New Roman" w:hAnsi="Times New Roman"/>
          <w:sz w:val="24"/>
        </w:rPr>
        <w:t xml:space="preserve"> из федерального бюджета: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государственную социальную помощь на основании социального контракта на условиях </w:t>
      </w:r>
      <w:proofErr w:type="spellStart"/>
      <w:r>
        <w:rPr>
          <w:rFonts w:ascii="Times New Roman" w:hAnsi="Times New Roman"/>
          <w:sz w:val="24"/>
        </w:rPr>
        <w:t>софинансирования</w:t>
      </w:r>
      <w:proofErr w:type="spellEnd"/>
      <w:r>
        <w:rPr>
          <w:rFonts w:ascii="Times New Roman" w:hAnsi="Times New Roman"/>
          <w:sz w:val="24"/>
        </w:rPr>
        <w:t xml:space="preserve"> из федерального бюджета в </w:t>
      </w:r>
      <w:r>
        <w:rPr>
          <w:rFonts w:ascii="Times New Roman" w:hAnsi="Times New Roman"/>
          <w:sz w:val="24"/>
        </w:rPr>
        <w:lastRenderedPageBreak/>
        <w:t xml:space="preserve">порядке комиссионного рассмотрения заявления и документов, дающих право на его предоставление;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обеспечивает учет и хранение личных дел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осуществляет ведение единой автоматизированной базы данных получателей государственной социальной помощи на основании социального контракта на условиях </w:t>
      </w:r>
      <w:proofErr w:type="spellStart"/>
      <w:r>
        <w:rPr>
          <w:rFonts w:ascii="Times New Roman" w:hAnsi="Times New Roman"/>
          <w:sz w:val="24"/>
        </w:rPr>
        <w:t>софинансирования</w:t>
      </w:r>
      <w:proofErr w:type="spellEnd"/>
      <w:r>
        <w:rPr>
          <w:rFonts w:ascii="Times New Roman" w:hAnsi="Times New Roman"/>
          <w:sz w:val="24"/>
        </w:rPr>
        <w:t xml:space="preserve"> из федерального бюджета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разрабатывает программу социальной адаптации на период действия социального контракта и заключает с гражданином социальный контракт;</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государственной социальной помощи на основании социального контракта на условиях </w:t>
      </w:r>
      <w:proofErr w:type="spellStart"/>
      <w:r>
        <w:rPr>
          <w:rFonts w:ascii="Times New Roman" w:hAnsi="Times New Roman"/>
          <w:sz w:val="24"/>
        </w:rPr>
        <w:t>софинансирования</w:t>
      </w:r>
      <w:proofErr w:type="spellEnd"/>
      <w:r>
        <w:rPr>
          <w:rFonts w:ascii="Times New Roman" w:hAnsi="Times New Roman"/>
          <w:sz w:val="24"/>
        </w:rPr>
        <w:t xml:space="preserve"> из федерального бюджета и расходов, связанных с зачислением на счета получателей и доставкой;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государственной социальной на основании социального контракта на условиях </w:t>
      </w:r>
      <w:proofErr w:type="spellStart"/>
      <w:r>
        <w:rPr>
          <w:rFonts w:ascii="Times New Roman" w:hAnsi="Times New Roman"/>
          <w:sz w:val="24"/>
        </w:rPr>
        <w:t>софинансирования</w:t>
      </w:r>
      <w:proofErr w:type="spellEnd"/>
      <w:r>
        <w:rPr>
          <w:rFonts w:ascii="Times New Roman" w:hAnsi="Times New Roman"/>
          <w:sz w:val="24"/>
        </w:rPr>
        <w:t xml:space="preserve"> из федерального бюджета; </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Осуществляет ежемесячный контроль за выполнением получателем государственной социальной помощи на основании социального контракта обязательств, предусмотренных социальным контрактом, и мероприятий, предусмотренных программой социальной адаптации, а также контроль за целевым использованием денежных средств, выплаченных в соответствии с условиями социального контракта и программой социальной адаптации. В рамках осуществления указанного контроля проводит мониторинг оказания государственной социальной помощи на основании социального контракта;</w:t>
      </w:r>
    </w:p>
    <w:p w:rsidR="0051586B" w:rsidRDefault="007F431A" w:rsidP="00534308">
      <w:pPr>
        <w:pStyle w:val="a6"/>
        <w:spacing w:before="100" w:after="100"/>
        <w:ind w:firstLine="709"/>
        <w:contextualSpacing/>
        <w:jc w:val="both"/>
      </w:pPr>
      <w:r>
        <w:t xml:space="preserve"> Принимает решение о прекращении государственной социальной помощи на основании социального контракта в случае нецелевого использование получателем государственной социальной помощи на основании социального контракта средств государственной социальной помощи на основании социального </w:t>
      </w:r>
      <w:proofErr w:type="gramStart"/>
      <w:r>
        <w:t>контракта,  неисполнения</w:t>
      </w:r>
      <w:proofErr w:type="gramEnd"/>
      <w:r>
        <w:t xml:space="preserve"> мероприятий, предусмотренных программой социальной адаптации по причинам, не являющимся уважительными, а также по другим причинам, установленным действующим законодательством; </w:t>
      </w:r>
    </w:p>
    <w:p w:rsidR="0051586B" w:rsidRDefault="007F431A" w:rsidP="00534308">
      <w:pPr>
        <w:pStyle w:val="a6"/>
        <w:spacing w:before="100" w:after="100"/>
        <w:ind w:firstLine="709"/>
        <w:contextualSpacing/>
        <w:jc w:val="both"/>
      </w:pPr>
      <w:r>
        <w:t xml:space="preserve">В течение последнего месяца действия социального контракта  подготавливает заключение об оценке выполнения мероприятий программы социальной адаптации или о целесообразности продления срока действия социального контракта, но не более чем на половину срока ранее заключенного социального контракта; </w:t>
      </w:r>
    </w:p>
    <w:p w:rsidR="0051586B" w:rsidRDefault="007F431A" w:rsidP="00534308">
      <w:pPr>
        <w:pStyle w:val="a6"/>
        <w:spacing w:before="100" w:after="100"/>
        <w:ind w:firstLine="709"/>
        <w:contextualSpacing/>
        <w:jc w:val="both"/>
      </w:pPr>
      <w:r>
        <w:t xml:space="preserve"> В течение 5-го месяца после месяца окончания срока действия социального контракта подготавливает отчет об оценке эффективности реализации социального контракта  и направляет его в </w:t>
      </w:r>
      <w:proofErr w:type="spellStart"/>
      <w:r>
        <w:t>МТиСР</w:t>
      </w:r>
      <w:proofErr w:type="spellEnd"/>
      <w:r>
        <w:t xml:space="preserve"> РО. </w:t>
      </w:r>
    </w:p>
    <w:p w:rsidR="0051586B" w:rsidRDefault="007F431A" w:rsidP="00534308">
      <w:pPr>
        <w:pStyle w:val="a6"/>
        <w:spacing w:before="100" w:after="100"/>
        <w:ind w:firstLine="709"/>
        <w:contextualSpacing/>
        <w:jc w:val="both"/>
      </w:pPr>
      <w:r>
        <w:t xml:space="preserve">3.23. Осуществляет расчет, перерасчет и выплату государственной пенсии за выслугу лет лицам, замещавшим муниципальные должности и должности муниципальной службы в представительном органе Красносулинского района, Администрации Красносулинского района, отраслевых (функциональных) органах Администрации Красносулинского района, Контрольно-счетной палате Красносулинского района»: </w:t>
      </w:r>
    </w:p>
    <w:p w:rsidR="005C1538" w:rsidRDefault="005C1538" w:rsidP="00534308">
      <w:pPr>
        <w:pStyle w:val="a6"/>
        <w:spacing w:before="100" w:after="100"/>
        <w:ind w:firstLine="709"/>
        <w:contextualSpacing/>
        <w:jc w:val="both"/>
      </w:pP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ведет учет и подтверждение права граждан на государственную пенсию за выслугу лет;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обеспечивает учет и хранение личных дел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государственной пенсии за выслугу лет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и направляет в финансовые органы Красносулинского района заявки на финансирование государственной пенсии за выслугу лет и расходов, связанных с ее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финансовые органы Красносулинского района в составе ежемесячной бюджетной отчетности информацию о выплаченных суммах государственной пенсии за выслугу лет;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готовит проекты постановлений (распоряжений) главы Красносулинского района;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3.24. Ведет прием документов от граждан, признанных пострадавшими вследствие поствакцинального осложнения, и направляет их в </w:t>
      </w:r>
      <w:proofErr w:type="spellStart"/>
      <w:r>
        <w:rPr>
          <w:rFonts w:ascii="Times New Roman" w:hAnsi="Times New Roman"/>
          <w:sz w:val="24"/>
        </w:rPr>
        <w:t>МТиСР</w:t>
      </w:r>
      <w:proofErr w:type="spellEnd"/>
      <w:r>
        <w:rPr>
          <w:rFonts w:ascii="Times New Roman" w:hAnsi="Times New Roman"/>
          <w:sz w:val="24"/>
        </w:rPr>
        <w:t xml:space="preserve"> РО.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3.25.  Организует работу </w:t>
      </w:r>
      <w:proofErr w:type="gramStart"/>
      <w:r>
        <w:rPr>
          <w:rFonts w:ascii="Times New Roman" w:hAnsi="Times New Roman"/>
          <w:sz w:val="24"/>
        </w:rPr>
        <w:t>по  признанию</w:t>
      </w:r>
      <w:proofErr w:type="gramEnd"/>
      <w:r>
        <w:rPr>
          <w:rFonts w:ascii="Times New Roman" w:hAnsi="Times New Roman"/>
          <w:sz w:val="24"/>
        </w:rPr>
        <w:t xml:space="preserve"> граждан, нуждающимися в социальном обслуживании: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рассматривает представленные гражданами документы, необходимые для признания их нуждающимися в социальном обслуживании;</w:t>
      </w:r>
    </w:p>
    <w:p w:rsidR="0051586B" w:rsidRDefault="007F431A" w:rsidP="00534308">
      <w:pPr>
        <w:spacing w:after="0" w:line="240" w:lineRule="auto"/>
        <w:ind w:firstLine="709"/>
        <w:jc w:val="both"/>
        <w:rPr>
          <w:rFonts w:ascii="Times New Roman" w:hAnsi="Times New Roman"/>
          <w:sz w:val="24"/>
        </w:rPr>
      </w:pPr>
      <w:proofErr w:type="gramStart"/>
      <w:r>
        <w:rPr>
          <w:rFonts w:ascii="Times New Roman" w:hAnsi="Times New Roman"/>
          <w:sz w:val="24"/>
        </w:rPr>
        <w:t>принимает</w:t>
      </w:r>
      <w:proofErr w:type="gramEnd"/>
      <w:r>
        <w:rPr>
          <w:rFonts w:ascii="Times New Roman" w:hAnsi="Times New Roman"/>
          <w:sz w:val="24"/>
        </w:rPr>
        <w:t xml:space="preserve"> решение о признании граждан, нуждающимися в социальном обслуживании либо об отказе в социальном обслуживании;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составление индивидуальных программ предоставления социальных услуг:</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определяет индивидуальные потребности в социальных услугах граждан, признанных нуждающимися в социальном обслуживании, в том числе определение необходимых форм социального обслуживания, а также видов, объемов, периодичности, условий и сроков предоставления социальных услуг;</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определяет мероприятия по социальному сопровождению граждан, признанных нуждающимися в социальном обслуживании (при их желании);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пересмотр индивидуальной программы в зависимости от изменения индивидуальной потребности в социальных услугах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 3.26. Организует работу по выдаче технических средств реабилитации для инвалидов с нарушениями функции зрения и опорно-двигательного аппарата: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и подтверждение права граждан на получение технических средств реабилитации;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на получение технических средств реабилитации;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технических средств реабилитации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выдачу технических средств реабилитации;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передает в </w:t>
      </w:r>
      <w:proofErr w:type="spellStart"/>
      <w:r>
        <w:rPr>
          <w:rFonts w:ascii="Times New Roman" w:hAnsi="Times New Roman"/>
          <w:sz w:val="24"/>
        </w:rPr>
        <w:t>МТиСР</w:t>
      </w:r>
      <w:proofErr w:type="spellEnd"/>
      <w:r>
        <w:rPr>
          <w:rFonts w:ascii="Times New Roman" w:hAnsi="Times New Roman"/>
          <w:sz w:val="24"/>
        </w:rPr>
        <w:t xml:space="preserve"> РО личные дела получателей технических средств реабилитации после их выдачи;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представляет в </w:t>
      </w:r>
      <w:proofErr w:type="spellStart"/>
      <w:r>
        <w:rPr>
          <w:rFonts w:ascii="Times New Roman" w:hAnsi="Times New Roman"/>
          <w:sz w:val="24"/>
        </w:rPr>
        <w:t>МТиСР</w:t>
      </w:r>
      <w:proofErr w:type="spellEnd"/>
      <w:r>
        <w:rPr>
          <w:rFonts w:ascii="Times New Roman" w:hAnsi="Times New Roman"/>
          <w:sz w:val="24"/>
        </w:rPr>
        <w:t xml:space="preserve"> РО отчетные документы по выдаче технических средств реабилитации.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3.27.  Организует работу по выдаче сертификата на РМК малоимущим гражданам при рождении (усыновлении) третьего или последующих детей: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и подтверждение права граждан на получение сертификата на РМК;</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сертификата на РМК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выдачу сертификатов на РМК;</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получает в </w:t>
      </w:r>
      <w:proofErr w:type="spellStart"/>
      <w:r>
        <w:rPr>
          <w:rFonts w:ascii="Times New Roman" w:hAnsi="Times New Roman"/>
          <w:sz w:val="24"/>
        </w:rPr>
        <w:t>МТиСР</w:t>
      </w:r>
      <w:proofErr w:type="spellEnd"/>
      <w:r>
        <w:rPr>
          <w:rFonts w:ascii="Times New Roman" w:hAnsi="Times New Roman"/>
          <w:sz w:val="24"/>
        </w:rPr>
        <w:t xml:space="preserve"> РО бланки сертификатов, оформляет их и вручает заявителям;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1586B" w:rsidRDefault="007F431A" w:rsidP="00534308">
      <w:pPr>
        <w:spacing w:after="0" w:line="240" w:lineRule="auto"/>
        <w:ind w:firstLine="709"/>
        <w:jc w:val="both"/>
        <w:rPr>
          <w:rFonts w:ascii="Times New Roman" w:hAnsi="Times New Roman"/>
          <w:color w:val="FF0000"/>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выдаче сертификатов.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3.28. Организует работу по предоставлению средств (части средств) регионального материнского капитала (далее по тексту – РМК):</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и подтверждение права граждан на предоставление средств (части средств) РМК;</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средств (части средств) РМК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по предоставлению средств (части средств) РМК,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предоставления средств (части средств) РМК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контроль состояния базы данных (изменение места жительства получателя, помещение ребенка на полное государственное обеспечение и т.д.);</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предоставленных средств (части средств) РМК.</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3.29. Осуществляет координацию работ по обеспечению доступности для инвалидов объектов социальной инфраструктуры и предоставляемых им социальных услуг.</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3.30. Организует работу по социальной поддержке семей с детьми, профилактике безнадзорности и беспризорности несовершеннолетних:</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взаимодействие с заинтересованными ведомствами работы по профилактике безнадзорности и беспризорности несовершеннолетних;</w:t>
      </w:r>
    </w:p>
    <w:p w:rsidR="0051586B" w:rsidRDefault="007F431A" w:rsidP="00534308">
      <w:pPr>
        <w:spacing w:after="0" w:line="240" w:lineRule="auto"/>
        <w:ind w:firstLine="709"/>
        <w:contextualSpacing/>
        <w:jc w:val="both"/>
        <w:rPr>
          <w:rFonts w:ascii="Times New Roman" w:hAnsi="Times New Roman"/>
          <w:sz w:val="24"/>
        </w:rPr>
      </w:pPr>
      <w:r>
        <w:rPr>
          <w:rFonts w:ascii="Times New Roman" w:hAnsi="Times New Roman"/>
          <w:sz w:val="24"/>
        </w:rPr>
        <w:t>сбор, обработка и хранение информации о безнадзорных и беспризорных несовершеннолетних и передача документированной информации в единый областной банк данных безнадзорных и беспризорных детей.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3.31. Организует работу по обеспечению отдыха и оздоровлению детей: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доводит до работодателей распределение квот на приобретение путевок, заключает соглашения о взаимодействии по вопросу организации и обеспечения отдыха и оздоровления детей;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 соответствии с действующим законодательством выплачивает компенсацию организациям, закупившим путевки для отдыха  и оздоровления детей граждан, работающих в этих организациях;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сбор, обработку и хранение поступающих сведений о детях, нуждающихся в отдыхе и оздоровлении, и передачу документированной информации в единый информационный реестр получателей путевок для детей и компенсаций за самостоятельно приобретенные путевки;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организует закупку путевок в организации отдыха детей и их оздоровления сезонного или круглогодичного действия независимо от их организационно-правовых форм, основная деятельность которых направлена на реализацию услуг по обеспечению отдыха детей и их оздоровления для детей из малообеспеченных семей в соответствии с действующим законодательством;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и подтверждение права граждан на предоставление путевки;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путевок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осуществляет распределение путевок, закупленных для детей из малообеспеченных семей Красносулинского района;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осуществляет распределение путевок, полученных из </w:t>
      </w:r>
      <w:proofErr w:type="spellStart"/>
      <w:r>
        <w:rPr>
          <w:rFonts w:ascii="Times New Roman" w:hAnsi="Times New Roman"/>
          <w:sz w:val="24"/>
        </w:rPr>
        <w:t>МТиСР</w:t>
      </w:r>
      <w:proofErr w:type="spellEnd"/>
      <w:r>
        <w:rPr>
          <w:rFonts w:ascii="Times New Roman" w:hAnsi="Times New Roman"/>
          <w:sz w:val="24"/>
        </w:rPr>
        <w:t xml:space="preserve"> РО, для  отдельной категории детей, находящихся в трудной жизненной ситуации;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предоставляет сводную заявку и отчеты в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выплату родителям компенсации за самостоятельно приобретенную путевку в организации отдыха детей и их оздоровления;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и подтверждение права граждан на предоставление компенсации;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компенсации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производит расчет компенсаций, формирует выплатные документы и направляет их в кредитные организации (банки) и почтовые предприятия для осуществления выплаты;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заявки на финансирование компенсаций и расходов, связанных с их выплатой;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компенсации.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3.32. Осуществляет работу в соответствии с действующим законодательством по выдаче справок студентам из малоимущих семей для получения социальной стипендии: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 получивших государственную социальную помощь в виде социального пособия, в том числе на основании социального контракта или государственную социальную помощь на основании социального контракта за счет средств областного бюджета: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учет и подтверждение права граждан, получивших государственную социальную помощь в виде социального пособия, в том числе на основании социального контракта или государственную социальную помощь на основании социального контракта за счет средств областного бюджета на получение справок студентам;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личные дела получателей;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организует выдачу справок студентам из малоимущих семей для получения социальной стипендии.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3.33. Принимает участие в подготовке документов для рассмотрения представлений к награждению орденом «Родительская слава», медалью ордена «Родительская слава», предложений к награждению многодетных матерей Почетным дипломом Губернатора Ростовской области «За заслуги в воспитании детей», рассмотрения и принятия решения о предоставлении автотранспортного средства (микроавтобуса) малоимущим многодетным семьям.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3.34. Взаимодействует с общественными организациями ветеранов, инвалидов и другими общественными формированиями по вопросам социальной поддержки. Организует праздничные мероприятия, посвященные социально-значимым датам (День защитника Отечества, День Победы, День пожилых людей и т.д.).</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3.35. Организует и осуществляет деятельность по опеке и попечительству в пределах своей компетенции:</w:t>
      </w:r>
    </w:p>
    <w:p w:rsidR="0051586B" w:rsidRDefault="007F431A" w:rsidP="00534308">
      <w:pPr>
        <w:spacing w:after="0" w:line="240" w:lineRule="auto"/>
        <w:ind w:firstLine="709"/>
        <w:jc w:val="both"/>
        <w:rPr>
          <w:rFonts w:ascii="Times New Roman" w:hAnsi="Times New Roman"/>
          <w:sz w:val="24"/>
        </w:rPr>
      </w:pPr>
      <w:proofErr w:type="gramStart"/>
      <w:r>
        <w:rPr>
          <w:rFonts w:ascii="Times New Roman" w:hAnsi="Times New Roman"/>
          <w:sz w:val="24"/>
        </w:rPr>
        <w:t>устанавливает</w:t>
      </w:r>
      <w:proofErr w:type="gramEnd"/>
      <w:r>
        <w:rPr>
          <w:rFonts w:ascii="Times New Roman" w:hAnsi="Times New Roman"/>
          <w:sz w:val="24"/>
        </w:rPr>
        <w:t xml:space="preserve"> патронаж над совершеннолетними дееспособными лицами, которые по состоянию здоровья не могут самостоятельно осуществлять и защищать свои права и исполнять обязанности, назначает таким гражданам помощников, осуществляет контроль за исполнением помощниками совершеннолетних дееспособных граждан, лежащих на них обязанностей в соответствии с Гражданским кодексом Российской Федерации;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осуществляет выявление и учет совершеннолетних граждан, нуждающихся в установлении над ними опеки или попечительства; подбор, учет и подготовку в порядке, определенном Правительством Российской Федерации, граждан, выразивших желание стать опекунами или попечителями совершеннолетних граждан; установление опеки или </w:t>
      </w:r>
      <w:r>
        <w:rPr>
          <w:rFonts w:ascii="Times New Roman" w:hAnsi="Times New Roman"/>
          <w:sz w:val="24"/>
        </w:rPr>
        <w:lastRenderedPageBreak/>
        <w:t>попечительства над лицами, признанными судом недееспособными или ограниченно дееспособными, в том числе установление предварительной опеки или попечительства над такими гражданами и установление опеки или попечительства по договору об осуществлении опеки и попечительства; временное исполнение обязанностей опекуна или попечителя недееспособных совершеннолетних граждан и не полностью дееспособных граждан, которым в течение месяца не назначена опека или попечительство; а также прекращение опеки или попечительства в соответствии с Гражданским кодексом Российской Федерации, Федеральным законом «Об опеке и попечительстве», другими федеральными законами и иными нормативными правовыми актами Российской Федерации;</w:t>
      </w:r>
    </w:p>
    <w:p w:rsidR="0051586B" w:rsidRDefault="007F431A" w:rsidP="00534308">
      <w:pPr>
        <w:spacing w:after="0" w:line="240" w:lineRule="auto"/>
        <w:ind w:firstLine="709"/>
        <w:jc w:val="both"/>
        <w:rPr>
          <w:rFonts w:ascii="Times New Roman" w:hAnsi="Times New Roman"/>
          <w:sz w:val="24"/>
        </w:rPr>
      </w:pPr>
      <w:proofErr w:type="gramStart"/>
      <w:r>
        <w:rPr>
          <w:rFonts w:ascii="Times New Roman" w:hAnsi="Times New Roman"/>
          <w:sz w:val="24"/>
        </w:rPr>
        <w:t>контролирует</w:t>
      </w:r>
      <w:proofErr w:type="gramEnd"/>
      <w:r>
        <w:rPr>
          <w:rFonts w:ascii="Times New Roman" w:hAnsi="Times New Roman"/>
          <w:sz w:val="24"/>
        </w:rPr>
        <w:t xml:space="preserve"> условия содержания и обслуживания лиц, находящихся в стационарных организациях, оказывающих социальные услуги, а также помещенных под надзор в медицинские организации, осуществляет надзор за деятельностью администраций указанных организаций в качестве опекунов или попечителей находящихся в них лиц в соответствии с Гражданским кодексом Российской Федерации, федеральными законами, иными нормативными правовыми актами Российской Федерации;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выдает предварительные разрешения органа опеки и попечительства в случаях, затрагивающих осуществление имущественных прав подопечных;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реализует иные полномочия в соответствии с Федеральным законом </w:t>
      </w:r>
      <w:r>
        <w:rPr>
          <w:rFonts w:ascii="Times New Roman" w:hAnsi="Times New Roman"/>
          <w:sz w:val="24"/>
        </w:rPr>
        <w:br/>
        <w:t>от 24.04.2008 № 48-ФЗ «Об опеке и попечительстве», другими федеральными законами и иными нормативными правовыми актами Российской Федерации, областными законами и иными нормативными правовыми актами Ростовской области;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составляет статистические отчеты и предоставляет их в </w:t>
      </w:r>
      <w:proofErr w:type="spellStart"/>
      <w:r>
        <w:rPr>
          <w:rFonts w:ascii="Times New Roman" w:hAnsi="Times New Roman"/>
          <w:sz w:val="24"/>
        </w:rPr>
        <w:t>МТиСР</w:t>
      </w:r>
      <w:proofErr w:type="spellEnd"/>
      <w:r>
        <w:rPr>
          <w:rFonts w:ascii="Times New Roman" w:hAnsi="Times New Roman"/>
          <w:sz w:val="24"/>
        </w:rPr>
        <w:t xml:space="preserve"> РО и др. соответствующие органы в установленные сроки.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3.36. Осуществляет возложенные Администрацией Красносулинского района функции и полномочия в отношении муниципального бюджетного учреждения «Центр социального обслуживания граждан пожилого возраста и инвалидов» Красносулинского района. Координирует, контролирует и финансирует работу центра по направлениям его деятельности. Разрабатывает и осуществляет мероприятия по совершенствованию форм и методов социального обслуживания.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3.37. Проводит разъяснительную работу среди населения по вопросам, связанным с оказанием мер социальной поддержки с использованием средств массовой информации, официальных сайтов органов местного самоуправления, организует своевременное рассмотрение предложений, заявлений, обращений и жалоб граждан, принимает по ним соответствующие меры.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3.38. Осуществляет мероприятия по улучшению охраны труда, техники безопасности и производственной санитарии, соблюдению правил пожарной безопасности в управлении.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3.39. Ведет бухгалтерский учет денежных средств и материальных ценностей, составляет финансовые, бухгалтерские и статистические отчеты и предоставляет их в </w:t>
      </w:r>
      <w:proofErr w:type="spellStart"/>
      <w:r>
        <w:rPr>
          <w:rFonts w:ascii="Times New Roman" w:hAnsi="Times New Roman"/>
          <w:sz w:val="24"/>
        </w:rPr>
        <w:t>МТиСР</w:t>
      </w:r>
      <w:proofErr w:type="spellEnd"/>
      <w:r>
        <w:rPr>
          <w:rFonts w:ascii="Times New Roman" w:hAnsi="Times New Roman"/>
          <w:sz w:val="24"/>
        </w:rPr>
        <w:t xml:space="preserve"> РО и др. соответствующие органы в установленные сроки.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3.40. Осуществляет контроль прохождения денежных средств, выделенных на предоставление мер социальной поддержки и выполняет функцию администратора доходов бюджета муниципального образования.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3.41. Организует работу по выявлению лиц, нуждающихся в социальной поддержке, и их устройстве в приемную семью, а также выявлению лиц, изъявивших желание организовать приемную семью. Принимает меры по организации приемной семьи, осуществляет контроль деятельности приемной семьи, контроль выполнения условий договора об организации приемной семьи, обеспечивает защиту прав и законных интересов лиц, нуждающихся в социальной поддержке: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ведет прием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прием документов;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проводит обследование материально-бытовых условий проживания подопечного и помощника;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составляет акт обследования приемной семьи.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формирует личные дела;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принимает решение о заключении договора об организации приемной семьи для граждан пожилого возраста и инвалидов или о невозможности организации приемной семьи;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письменно уведомляет подопечного и помощника о возможности или невозможности организации приемной семьи;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учет и хранение личных дел получателей;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ведение единой автоматизированной базы данных получателей ежемесячного вознаграждения и поддержание ее в актуальном режиме;</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выплатные документы и направляет их в кредитные организации для дальнейшей выплаты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осуществляет подготовку заявок о потребности средств на выплату ежемесячного вознаграждения, сводных описей выплатных документов и передает их в </w:t>
      </w:r>
      <w:proofErr w:type="spellStart"/>
      <w:r>
        <w:rPr>
          <w:rFonts w:ascii="Times New Roman" w:hAnsi="Times New Roman"/>
          <w:sz w:val="24"/>
        </w:rPr>
        <w:t>МТиСР</w:t>
      </w:r>
      <w:proofErr w:type="spellEnd"/>
      <w:r>
        <w:rPr>
          <w:rFonts w:ascii="Times New Roman" w:hAnsi="Times New Roman"/>
          <w:sz w:val="24"/>
        </w:rPr>
        <w:t xml:space="preserve"> РО;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формирует и направляет в </w:t>
      </w:r>
      <w:proofErr w:type="spellStart"/>
      <w:r>
        <w:rPr>
          <w:rFonts w:ascii="Times New Roman" w:hAnsi="Times New Roman"/>
          <w:sz w:val="24"/>
        </w:rPr>
        <w:t>МТиСР</w:t>
      </w:r>
      <w:proofErr w:type="spellEnd"/>
      <w:r>
        <w:rPr>
          <w:rFonts w:ascii="Times New Roman" w:hAnsi="Times New Roman"/>
          <w:sz w:val="24"/>
        </w:rPr>
        <w:t xml:space="preserve"> РО отчеты о выплаченных суммах ежемесячного вознаграждения. </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3.42. Ведет прием документов от граждан, претендующих на установление доплаты к пенсии, в соответствии с Областным законом </w:t>
      </w:r>
      <w:r>
        <w:rPr>
          <w:rFonts w:ascii="Times New Roman" w:hAnsi="Times New Roman"/>
          <w:sz w:val="24"/>
        </w:rPr>
        <w:br/>
        <w:t xml:space="preserve">от 29.02.2000 № 62-ЗС «О ежемесячной доплате к пенсии отдельным категориям граждан» и Областным законом от 16.07.2001 № 157-ЗС </w:t>
      </w:r>
      <w:r>
        <w:rPr>
          <w:rFonts w:ascii="Times New Roman" w:hAnsi="Times New Roman"/>
          <w:sz w:val="24"/>
        </w:rPr>
        <w:br/>
        <w:t xml:space="preserve">«О ежемесячной доплате к пенсии лицам, пострадавшим во время событий в городе Новочеркасске в июне 1962 года» и направляет их в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3.43. Осуществляет обработку персональных данных граждан (заявителей) в соответствии с Федеральным законом от 27.07.2006г № 152-ФЗ «О персональных данных»: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сбор данных;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систематизацию данных;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накопление, уточнение (обновление, изменение), использование и хранение персональных данных.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Для этого использует в работе систему межведомственного электронного взаимодействия (СМЭВ), систему электронного документооборота и делопроизводства «Дело» и другие электронные сервисы.</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3.44. Поддерживает в актуальном режиме автоматизированную информационную систему «Отраслевой региональный социальный регистр населения Ростовской области» (далее по тексту – АИС «ОРСРН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3.45. Осуществляет работу на портале Государственной автоматизированной системы «Управление» (ГАС «Управление»):</w:t>
      </w:r>
    </w:p>
    <w:p w:rsidR="0051586B" w:rsidRDefault="007F431A" w:rsidP="00534308">
      <w:pPr>
        <w:spacing w:after="0" w:line="240" w:lineRule="auto"/>
        <w:ind w:firstLine="709"/>
        <w:jc w:val="both"/>
        <w:rPr>
          <w:rFonts w:ascii="Times New Roman" w:hAnsi="Times New Roman"/>
          <w:sz w:val="24"/>
        </w:rPr>
      </w:pPr>
      <w:proofErr w:type="gramStart"/>
      <w:r>
        <w:rPr>
          <w:rFonts w:ascii="Times New Roman" w:hAnsi="Times New Roman"/>
          <w:sz w:val="24"/>
        </w:rPr>
        <w:t>проводит</w:t>
      </w:r>
      <w:proofErr w:type="gramEnd"/>
      <w:r>
        <w:rPr>
          <w:rFonts w:ascii="Times New Roman" w:hAnsi="Times New Roman"/>
          <w:sz w:val="24"/>
        </w:rPr>
        <w:t xml:space="preserve"> заполнение, сверку и корректировку форм с учетом данных муниципальных учреждений предоставляющих муниципальные услуги и МФЦ для предоставления по принадлежности в электронном виде с использованием форм ввода по каждой услуге, включенной в Перечень государственных и муниципальных услуг, предоставляемых государственными и муниципальными учреждениями Ростовской области, в соответствии с идентификатором государственной услуги в Федеральном реестре государственных и муниципальных услуг.</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3.46. Осуществляет работу по рассмотрению обращений граждан, подаваемых через портал государственных услуг (ПГС), платформу обратной связи (ПОС) на сайте государственных услуг, прием заявок и обращений через комплексную информационную систему «АРМ Ведомство».</w:t>
      </w:r>
    </w:p>
    <w:p w:rsidR="0051586B" w:rsidRDefault="007F431A" w:rsidP="00534308">
      <w:pPr>
        <w:spacing w:after="0" w:line="240" w:lineRule="auto"/>
        <w:jc w:val="center"/>
        <w:rPr>
          <w:rFonts w:ascii="Times New Roman" w:hAnsi="Times New Roman"/>
          <w:sz w:val="24"/>
        </w:rPr>
      </w:pPr>
      <w:r>
        <w:rPr>
          <w:rFonts w:ascii="Times New Roman" w:hAnsi="Times New Roman"/>
          <w:sz w:val="24"/>
        </w:rPr>
        <w:br/>
        <w:t>4. Обеспечение деятельности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Управление при осуществлении отдельных государственных полномочий имеет право: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4.1. Получать в </w:t>
      </w:r>
      <w:proofErr w:type="spellStart"/>
      <w:r>
        <w:rPr>
          <w:rFonts w:ascii="Times New Roman" w:hAnsi="Times New Roman"/>
          <w:sz w:val="24"/>
        </w:rPr>
        <w:t>МТиСР</w:t>
      </w:r>
      <w:proofErr w:type="spellEnd"/>
      <w:r>
        <w:rPr>
          <w:rFonts w:ascii="Times New Roman" w:hAnsi="Times New Roman"/>
          <w:sz w:val="24"/>
        </w:rPr>
        <w:t xml:space="preserve"> РО консультативную и методическую помощь;</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4.2. Владеть, пользоваться и распоряжаться на праве оперативного управления материальными ресурсами в соответствии с областным законодательством и муниципальными правовыми актами;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4.3. Направлять в </w:t>
      </w:r>
      <w:proofErr w:type="spellStart"/>
      <w:r>
        <w:rPr>
          <w:rFonts w:ascii="Times New Roman" w:hAnsi="Times New Roman"/>
          <w:sz w:val="24"/>
        </w:rPr>
        <w:t>МТиСР</w:t>
      </w:r>
      <w:proofErr w:type="spellEnd"/>
      <w:r>
        <w:rPr>
          <w:rFonts w:ascii="Times New Roman" w:hAnsi="Times New Roman"/>
          <w:sz w:val="24"/>
        </w:rPr>
        <w:t xml:space="preserve"> РО предложения (запросы) по вопросам осуществления государственных полномочий;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4.4. Принимать решения, давать разъяснения по вопросам, отнесенным к компетенции Управления, в случае необходимости решения принимаются совместно или по согласованию с органами местного самоуправления Красносулинского района;</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4.5. Запрашивать и получать в установленном порядке от органов местного самоуправления, предприятий, учреждений и организаций, независимо от их организационно-правовых форм и ведомственной подчиненности материалы для решения вопросов, входящих в его компетенцию;</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4.6. Проводить совещания, конференции, встречи и другие мероприятия по вопросам, входящим в его компетенцию.</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4.7. Осуществлять иные полномочия в соответствии с федеральным и областным законодательством, муниципальными правовыми актами.</w:t>
      </w:r>
    </w:p>
    <w:p w:rsidR="0051586B" w:rsidRDefault="0051586B" w:rsidP="00534308">
      <w:pPr>
        <w:spacing w:after="0" w:line="240" w:lineRule="auto"/>
        <w:ind w:firstLine="567"/>
        <w:jc w:val="both"/>
        <w:rPr>
          <w:rFonts w:ascii="Times New Roman" w:hAnsi="Times New Roman"/>
          <w:sz w:val="24"/>
        </w:rPr>
      </w:pPr>
    </w:p>
    <w:p w:rsidR="0051586B" w:rsidRDefault="007F431A" w:rsidP="00534308">
      <w:pPr>
        <w:spacing w:after="0" w:line="240" w:lineRule="auto"/>
        <w:jc w:val="center"/>
        <w:rPr>
          <w:rFonts w:ascii="Times New Roman" w:hAnsi="Times New Roman"/>
          <w:sz w:val="24"/>
        </w:rPr>
      </w:pPr>
      <w:r>
        <w:rPr>
          <w:rFonts w:ascii="Times New Roman" w:hAnsi="Times New Roman"/>
          <w:sz w:val="24"/>
        </w:rPr>
        <w:t>5. Руководство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 xml:space="preserve">5.1. Управление возглавляет начальник, который назначается на должность и освобождается от должности главой Красносулинского района Ростовской области по согласованию с </w:t>
      </w:r>
      <w:proofErr w:type="spellStart"/>
      <w:r>
        <w:rPr>
          <w:rFonts w:ascii="Times New Roman" w:hAnsi="Times New Roman"/>
          <w:sz w:val="24"/>
        </w:rPr>
        <w:t>МТиСР</w:t>
      </w:r>
      <w:proofErr w:type="spellEnd"/>
      <w:r>
        <w:rPr>
          <w:rFonts w:ascii="Times New Roman" w:hAnsi="Times New Roman"/>
          <w:sz w:val="24"/>
        </w:rPr>
        <w:t xml:space="preserve"> РО.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5.2. Начальник управления действует на основании настоящего Положения.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5.3. Начальник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организует работу управления, руководит его деятельностью на принципах единоначалия, несет персональную ответственность за выполнение возложенных на него функций;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действует без доверенности от имени управления, представляет управление в органах государственной исполнительной власти, органах местного самоуправления, иных учреждениях и организациях, в том числе международных. Наделяет заместителя и других работников полномочиями по представлению интересов управления в данных органах, учреждениях и организациях;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разрабатывает и вносит главе Красносулинского района проекты правовых актов и иные предложения в пределах своей компетенции;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назначает на должность и освобождает от должности работников управления, заключает, изменяет, расторгает с ними трудовые договоры; применяет к ним меры поощрения, налагает дисциплинарные взыскания в соответствии с действующим законодательством;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утверждает положения о структурных подразделениях управления и должностные инструкции работников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издает в пределах своей компетенции распоряжения, приказы, обязательные для исполнения работниками управления и подведомственными учреждениями, осуществляет контроль их исполнения;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распределяет обязанности между заместителем, руководителями отделов и работниками управления и устанавливает степень их ответственности за порученную сферу деятельности;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открывает и закрывает лицевые и расчетные счета, совершает по ним операции. Имеет право первой подписи на банковских и других финансовых документах;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распоряжается имуществом и средствами управления в соответствии с действующим законодательством и настоящим Положением, заключает контракты (договоры) и выдает доверенности;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 установленном порядке представляет к награждению наиболее отличившихся работников управления, сотрудников учреждения, подведомственного управлению;</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соблюдение работниками Управления правил внутреннего трудового распорядка, должностных инструкций, порядка работы со служебными документами;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обеспечивает соблюдение финансово-штатной дисциплины, сохранность денежных средств и материальных ценностей, несет ответственность за организацию бухгалтерского учета в управлении;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личный прием граждан, организует рассмотрение обращений граждан;</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lastRenderedPageBreak/>
        <w:t>представляет на утверждение главе Красносулинского района штатное расписание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вносит на рассмотрение Администрации Красносулинского района проекты постановлений (распоряжений) главы Красносулинского района по вопросам социальной направленности;</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осуществляет другие полномочия и решает иные вопросы в соответствии с законодательством Российской Федерации, Ростовской области и местного самоуправления.</w:t>
      </w:r>
    </w:p>
    <w:p w:rsidR="0051586B" w:rsidRDefault="007F431A" w:rsidP="00534308">
      <w:pPr>
        <w:spacing w:after="0" w:line="240" w:lineRule="auto"/>
        <w:jc w:val="center"/>
        <w:rPr>
          <w:rFonts w:ascii="Times New Roman" w:hAnsi="Times New Roman"/>
          <w:sz w:val="24"/>
        </w:rPr>
      </w:pPr>
      <w:r>
        <w:rPr>
          <w:rFonts w:ascii="Times New Roman" w:hAnsi="Times New Roman"/>
          <w:sz w:val="24"/>
        </w:rPr>
        <w:t>6. Ответственность работников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6.1. Начальник, заместитель начальника, руководители отделов, специалисты и другие работники управления несут персональную ответственность за своевременное и качественное выполнение задач и функций, возложенных на них в соответствии с законодательством, настоящим Положением, Административными регламентами и должностными инструкциями, а также за не использование в необходимых случаях предоставленных им прав.</w:t>
      </w:r>
    </w:p>
    <w:p w:rsidR="0051586B" w:rsidRDefault="0051586B" w:rsidP="00534308">
      <w:pPr>
        <w:spacing w:after="0" w:line="240" w:lineRule="auto"/>
        <w:ind w:firstLine="709"/>
        <w:jc w:val="both"/>
        <w:rPr>
          <w:rFonts w:ascii="Times New Roman" w:hAnsi="Times New Roman"/>
          <w:sz w:val="24"/>
        </w:rPr>
      </w:pPr>
    </w:p>
    <w:p w:rsidR="0051586B" w:rsidRDefault="007F431A" w:rsidP="00534308">
      <w:pPr>
        <w:spacing w:after="0" w:line="240" w:lineRule="auto"/>
        <w:jc w:val="center"/>
        <w:rPr>
          <w:rFonts w:ascii="Times New Roman" w:hAnsi="Times New Roman"/>
          <w:sz w:val="24"/>
        </w:rPr>
      </w:pPr>
      <w:r>
        <w:rPr>
          <w:rFonts w:ascii="Times New Roman" w:hAnsi="Times New Roman"/>
          <w:sz w:val="24"/>
        </w:rPr>
        <w:t xml:space="preserve">7. Условия и порядок прекращения осуществления управлением </w:t>
      </w:r>
    </w:p>
    <w:p w:rsidR="005C1538" w:rsidRDefault="007F431A" w:rsidP="00534308">
      <w:pPr>
        <w:spacing w:after="0" w:line="240" w:lineRule="auto"/>
        <w:jc w:val="center"/>
        <w:rPr>
          <w:rFonts w:ascii="Times New Roman" w:hAnsi="Times New Roman"/>
          <w:sz w:val="24"/>
        </w:rPr>
      </w:pPr>
      <w:r>
        <w:rPr>
          <w:rFonts w:ascii="Times New Roman" w:hAnsi="Times New Roman"/>
          <w:sz w:val="24"/>
        </w:rPr>
        <w:t xml:space="preserve">отдельных государственных полномочий. </w:t>
      </w:r>
    </w:p>
    <w:p w:rsidR="0051586B" w:rsidRDefault="007F431A" w:rsidP="00534308">
      <w:pPr>
        <w:spacing w:after="0" w:line="240" w:lineRule="auto"/>
        <w:jc w:val="center"/>
        <w:rPr>
          <w:rFonts w:ascii="Times New Roman" w:hAnsi="Times New Roman"/>
          <w:sz w:val="24"/>
        </w:rPr>
      </w:pPr>
      <w:r>
        <w:rPr>
          <w:rFonts w:ascii="Times New Roman" w:hAnsi="Times New Roman"/>
          <w:sz w:val="24"/>
        </w:rPr>
        <w:t>Ликвидация или реорганизация управления</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7.1. Осуществление управлением отдельных государственных полномочий может быть прекращено:</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путем принятия областного закона с одновременным изъятием предоставленных субвенций и материальных ресурсов в случаях:</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существенного изменения условий, влияющих на осуществление отдельных государственных полномочий;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нецелевого использования бюджетных средств;</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нарушения Конституции Российской Федерации, федеральных и областных законов, иных нормативных правовых актов, установленного судом;</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выявления фактов ненадлежащего исполнения отдельных государственных полномочий.</w:t>
      </w:r>
    </w:p>
    <w:p w:rsidR="0051586B" w:rsidRDefault="007F431A" w:rsidP="00534308">
      <w:pPr>
        <w:spacing w:after="0" w:line="240" w:lineRule="auto"/>
        <w:ind w:firstLine="709"/>
        <w:jc w:val="both"/>
        <w:rPr>
          <w:rFonts w:ascii="Times New Roman" w:hAnsi="Times New Roman"/>
          <w:sz w:val="24"/>
        </w:rPr>
      </w:pPr>
      <w:r>
        <w:rPr>
          <w:rFonts w:ascii="Times New Roman" w:hAnsi="Times New Roman"/>
          <w:sz w:val="24"/>
        </w:rPr>
        <w:t>7.2. Ликвидация или реорганизация управления производится в соответствии с действующим законодательством и Уставом муниципального образования «Красносулинский район».</w:t>
      </w:r>
    </w:p>
    <w:p w:rsidR="0051586B" w:rsidRDefault="0051586B" w:rsidP="00534308">
      <w:pPr>
        <w:spacing w:after="0" w:line="240" w:lineRule="auto"/>
        <w:jc w:val="both"/>
        <w:rPr>
          <w:rFonts w:ascii="Times New Roman" w:hAnsi="Times New Roman"/>
          <w:sz w:val="24"/>
        </w:rPr>
      </w:pPr>
    </w:p>
    <w:p w:rsidR="0051586B" w:rsidRDefault="0051586B" w:rsidP="00534308">
      <w:pPr>
        <w:spacing w:after="0" w:line="240" w:lineRule="auto"/>
        <w:jc w:val="both"/>
        <w:rPr>
          <w:rFonts w:ascii="Times New Roman" w:hAnsi="Times New Roman"/>
          <w:sz w:val="24"/>
        </w:rPr>
      </w:pPr>
    </w:p>
    <w:p w:rsidR="0051586B" w:rsidRDefault="0051586B" w:rsidP="00534308">
      <w:pPr>
        <w:spacing w:after="0" w:line="240" w:lineRule="auto"/>
        <w:jc w:val="both"/>
        <w:rPr>
          <w:rFonts w:ascii="Times New Roman" w:hAnsi="Times New Roman"/>
          <w:sz w:val="24"/>
        </w:rPr>
      </w:pPr>
    </w:p>
    <w:p w:rsidR="0051586B" w:rsidRDefault="0051586B" w:rsidP="00534308">
      <w:pPr>
        <w:spacing w:after="0" w:line="240" w:lineRule="auto"/>
        <w:jc w:val="both"/>
        <w:rPr>
          <w:rFonts w:ascii="Times New Roman" w:hAnsi="Times New Roman"/>
          <w:sz w:val="28"/>
        </w:rPr>
      </w:pPr>
    </w:p>
    <w:p w:rsidR="0051586B" w:rsidRDefault="007F431A" w:rsidP="00534308">
      <w:pPr>
        <w:tabs>
          <w:tab w:val="right" w:pos="9639"/>
        </w:tabs>
        <w:spacing w:after="0" w:line="240" w:lineRule="auto"/>
        <w:jc w:val="both"/>
        <w:rPr>
          <w:rFonts w:ascii="Times New Roman" w:hAnsi="Times New Roman"/>
          <w:sz w:val="28"/>
        </w:rPr>
      </w:pPr>
      <w:r>
        <w:rPr>
          <w:rFonts w:ascii="Times New Roman" w:hAnsi="Times New Roman"/>
          <w:sz w:val="28"/>
        </w:rPr>
        <w:tab/>
      </w:r>
    </w:p>
    <w:sectPr w:rsidR="0051586B" w:rsidSect="00396965">
      <w:headerReference w:type="default" r:id="rId8"/>
      <w:pgSz w:w="11906" w:h="16838"/>
      <w:pgMar w:top="567" w:right="567" w:bottom="709" w:left="1560"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DCB" w:rsidRDefault="00406DCB">
      <w:pPr>
        <w:spacing w:after="0" w:line="240" w:lineRule="auto"/>
      </w:pPr>
      <w:r>
        <w:separator/>
      </w:r>
    </w:p>
  </w:endnote>
  <w:endnote w:type="continuationSeparator" w:id="0">
    <w:p w:rsidR="00406DCB" w:rsidRDefault="00406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DCB" w:rsidRDefault="00406DCB">
      <w:pPr>
        <w:spacing w:after="0" w:line="240" w:lineRule="auto"/>
      </w:pPr>
      <w:r>
        <w:separator/>
      </w:r>
    </w:p>
  </w:footnote>
  <w:footnote w:type="continuationSeparator" w:id="0">
    <w:p w:rsidR="00406DCB" w:rsidRDefault="00406D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86B" w:rsidRDefault="007F431A">
    <w:pPr>
      <w:pStyle w:val="a3"/>
      <w:tabs>
        <w:tab w:val="clear" w:pos="4677"/>
        <w:tab w:val="clear" w:pos="9355"/>
      </w:tabs>
      <w:jc w:val="center"/>
      <w:rPr>
        <w:sz w:val="28"/>
      </w:rPr>
    </w:pPr>
    <w:r>
      <w:rPr>
        <w:rFonts w:ascii="Times New Roman" w:hAnsi="Times New Roman"/>
        <w:sz w:val="28"/>
      </w:rPr>
      <w:fldChar w:fldCharType="begin"/>
    </w:r>
    <w:r>
      <w:rPr>
        <w:rFonts w:ascii="Times New Roman" w:hAnsi="Times New Roman"/>
        <w:sz w:val="28"/>
      </w:rPr>
      <w:instrText xml:space="preserve">PAGE </w:instrText>
    </w:r>
    <w:r>
      <w:rPr>
        <w:rFonts w:ascii="Times New Roman" w:hAnsi="Times New Roman"/>
        <w:sz w:val="28"/>
      </w:rPr>
      <w:fldChar w:fldCharType="separate"/>
    </w:r>
    <w:r w:rsidR="00117C51">
      <w:rPr>
        <w:rFonts w:ascii="Times New Roman" w:hAnsi="Times New Roman"/>
        <w:noProof/>
        <w:sz w:val="28"/>
      </w:rPr>
      <w:t>19</w:t>
    </w:r>
    <w:r>
      <w:rPr>
        <w:rFonts w:ascii="Times New Roman" w:hAnsi="Times New Roman"/>
        <w:sz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86B"/>
    <w:rsid w:val="00037D48"/>
    <w:rsid w:val="00117C51"/>
    <w:rsid w:val="001B6EE7"/>
    <w:rsid w:val="00323E9A"/>
    <w:rsid w:val="00396965"/>
    <w:rsid w:val="00406DCB"/>
    <w:rsid w:val="0051586B"/>
    <w:rsid w:val="00534308"/>
    <w:rsid w:val="005C1538"/>
    <w:rsid w:val="007F431A"/>
    <w:rsid w:val="00B36265"/>
    <w:rsid w:val="00D909E3"/>
    <w:rsid w:val="00F52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5C7BCA-45A3-4A8E-9D39-641615F9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line="276" w:lineRule="auto"/>
      <w:jc w:val="both"/>
      <w:outlineLvl w:val="0"/>
    </w:pPr>
    <w:rPr>
      <w:rFonts w:ascii="XO Thames" w:hAnsi="XO Thames"/>
      <w:b/>
      <w:sz w:val="32"/>
    </w:rPr>
  </w:style>
  <w:style w:type="paragraph" w:styleId="2">
    <w:name w:val="heading 2"/>
    <w:next w:val="a"/>
    <w:link w:val="20"/>
    <w:uiPriority w:val="9"/>
    <w:qFormat/>
    <w:pPr>
      <w:spacing w:before="120" w:after="120" w:line="276" w:lineRule="auto"/>
      <w:jc w:val="both"/>
      <w:outlineLvl w:val="1"/>
    </w:pPr>
    <w:rPr>
      <w:rFonts w:ascii="XO Thames" w:hAnsi="XO Thames"/>
      <w:b/>
      <w:sz w:val="28"/>
    </w:rPr>
  </w:style>
  <w:style w:type="paragraph" w:styleId="3">
    <w:name w:val="heading 3"/>
    <w:next w:val="a"/>
    <w:link w:val="30"/>
    <w:uiPriority w:val="9"/>
    <w:qFormat/>
    <w:pPr>
      <w:spacing w:before="120" w:after="120" w:line="276" w:lineRule="auto"/>
      <w:jc w:val="both"/>
      <w:outlineLvl w:val="2"/>
    </w:pPr>
    <w:rPr>
      <w:rFonts w:ascii="XO Thames" w:hAnsi="XO Thames"/>
      <w:b/>
      <w:sz w:val="26"/>
    </w:rPr>
  </w:style>
  <w:style w:type="paragraph" w:styleId="4">
    <w:name w:val="heading 4"/>
    <w:next w:val="a"/>
    <w:link w:val="40"/>
    <w:uiPriority w:val="9"/>
    <w:qFormat/>
    <w:pPr>
      <w:spacing w:before="120" w:after="120" w:line="276" w:lineRule="auto"/>
      <w:jc w:val="both"/>
      <w:outlineLvl w:val="3"/>
    </w:pPr>
    <w:rPr>
      <w:rFonts w:ascii="XO Thames" w:hAnsi="XO Thames"/>
      <w:b/>
      <w:sz w:val="24"/>
    </w:rPr>
  </w:style>
  <w:style w:type="paragraph" w:styleId="5">
    <w:name w:val="heading 5"/>
    <w:next w:val="a"/>
    <w:link w:val="50"/>
    <w:uiPriority w:val="9"/>
    <w:qFormat/>
    <w:pPr>
      <w:spacing w:before="120" w:after="120" w:line="276" w:lineRule="auto"/>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color w:val="000000"/>
      <w:sz w:val="22"/>
    </w:rPr>
  </w:style>
  <w:style w:type="paragraph" w:styleId="21">
    <w:name w:val="toc 2"/>
    <w:next w:val="a"/>
    <w:link w:val="22"/>
    <w:uiPriority w:val="39"/>
    <w:pPr>
      <w:spacing w:after="200" w:line="276" w:lineRule="auto"/>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spacing w:after="200" w:line="276" w:lineRule="auto"/>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spacing w:after="200" w:line="276" w:lineRule="auto"/>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spacing w:after="200" w:line="276" w:lineRule="auto"/>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link w:val="13"/>
    <w:pPr>
      <w:spacing w:after="200" w:line="276" w:lineRule="auto"/>
    </w:pPr>
    <w:rPr>
      <w:sz w:val="22"/>
    </w:rPr>
  </w:style>
  <w:style w:type="character" w:customStyle="1" w:styleId="13">
    <w:name w:val="Основной шрифт абзаца1"/>
    <w:link w:val="12"/>
    <w:rPr>
      <w:color w:val="000000"/>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header"/>
    <w:basedOn w:val="a"/>
    <w:link w:val="a4"/>
    <w:pPr>
      <w:tabs>
        <w:tab w:val="center" w:pos="4677"/>
        <w:tab w:val="right" w:pos="9355"/>
      </w:tabs>
      <w:spacing w:after="0" w:line="240" w:lineRule="auto"/>
    </w:pPr>
  </w:style>
  <w:style w:type="character" w:customStyle="1" w:styleId="a4">
    <w:name w:val="Верхний колонтитул Знак"/>
    <w:basedOn w:val="1"/>
    <w:link w:val="a3"/>
    <w:rPr>
      <w:color w:val="000000"/>
      <w:sz w:val="22"/>
    </w:rPr>
  </w:style>
  <w:style w:type="paragraph" w:customStyle="1" w:styleId="14">
    <w:name w:val="Обычный1"/>
    <w:link w:val="15"/>
  </w:style>
  <w:style w:type="character" w:customStyle="1" w:styleId="15">
    <w:name w:val="Обычный1"/>
    <w:link w:val="14"/>
  </w:style>
  <w:style w:type="paragraph" w:styleId="31">
    <w:name w:val="toc 3"/>
    <w:next w:val="a"/>
    <w:link w:val="310"/>
    <w:uiPriority w:val="39"/>
    <w:pPr>
      <w:spacing w:after="200" w:line="276" w:lineRule="auto"/>
      <w:ind w:left="400"/>
    </w:pPr>
    <w:rPr>
      <w:rFonts w:ascii="XO Thames" w:hAnsi="XO Thames"/>
      <w:sz w:val="28"/>
    </w:rPr>
  </w:style>
  <w:style w:type="character" w:customStyle="1" w:styleId="310">
    <w:name w:val="Оглавление 3 Знак1"/>
    <w:link w:val="31"/>
    <w:rPr>
      <w:rFonts w:ascii="XO Thames" w:hAnsi="XO Thames"/>
      <w:color w:val="000000"/>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link w:val="a5"/>
    <w:rPr>
      <w:color w:val="0000FF"/>
      <w:u w:val="single"/>
    </w:rPr>
  </w:style>
  <w:style w:type="character" w:styleId="a5">
    <w:name w:val="Hyperlink"/>
    <w:link w:val="16"/>
    <w:rPr>
      <w:color w:val="0000FF"/>
      <w:u w:val="single"/>
    </w:rPr>
  </w:style>
  <w:style w:type="paragraph" w:customStyle="1" w:styleId="Footnote">
    <w:name w:val="Footnote"/>
    <w:link w:val="Footnote0"/>
    <w:pPr>
      <w:spacing w:after="200" w:line="276" w:lineRule="auto"/>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pPr>
      <w:spacing w:after="200" w:line="276" w:lineRule="auto"/>
    </w:pPr>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spacing w:after="200"/>
      <w:jc w:val="both"/>
    </w:pPr>
    <w:rPr>
      <w:rFonts w:ascii="XO Thames" w:hAnsi="XO Thames"/>
    </w:rPr>
  </w:style>
  <w:style w:type="character" w:customStyle="1" w:styleId="HeaderandFooter0">
    <w:name w:val="Header and Footer"/>
    <w:link w:val="HeaderandFooter"/>
    <w:rPr>
      <w:rFonts w:ascii="XO Thames" w:hAnsi="XO Thames"/>
    </w:rPr>
  </w:style>
  <w:style w:type="paragraph" w:styleId="9">
    <w:name w:val="toc 9"/>
    <w:next w:val="a"/>
    <w:link w:val="90"/>
    <w:uiPriority w:val="39"/>
    <w:pPr>
      <w:spacing w:after="200" w:line="276" w:lineRule="auto"/>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spacing w:after="200" w:line="276" w:lineRule="auto"/>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23">
    <w:name w:val="Основной шрифт абзаца2"/>
  </w:style>
  <w:style w:type="paragraph" w:styleId="51">
    <w:name w:val="toc 5"/>
    <w:next w:val="a"/>
    <w:link w:val="52"/>
    <w:uiPriority w:val="39"/>
    <w:pPr>
      <w:spacing w:after="200" w:line="276" w:lineRule="auto"/>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Normal (Web)"/>
    <w:basedOn w:val="a"/>
    <w:link w:val="a7"/>
    <w:pPr>
      <w:spacing w:beforeAutospacing="1" w:afterAutospacing="1" w:line="240" w:lineRule="auto"/>
    </w:pPr>
    <w:rPr>
      <w:rFonts w:ascii="Times New Roman" w:hAnsi="Times New Roman"/>
      <w:sz w:val="24"/>
    </w:rPr>
  </w:style>
  <w:style w:type="character" w:customStyle="1" w:styleId="a7">
    <w:name w:val="Обычный (веб) Знак"/>
    <w:basedOn w:val="1"/>
    <w:link w:val="a6"/>
    <w:rPr>
      <w:rFonts w:ascii="Times New Roman" w:hAnsi="Times New Roman"/>
      <w:color w:val="000000"/>
      <w:sz w:val="24"/>
    </w:rPr>
  </w:style>
  <w:style w:type="paragraph" w:styleId="a8">
    <w:name w:val="Subtitle"/>
    <w:next w:val="a"/>
    <w:link w:val="a9"/>
    <w:uiPriority w:val="11"/>
    <w:qFormat/>
    <w:pPr>
      <w:spacing w:after="200" w:line="276" w:lineRule="auto"/>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Balloon Text"/>
    <w:basedOn w:val="a"/>
    <w:link w:val="ab"/>
    <w:pPr>
      <w:spacing w:after="0" w:line="240" w:lineRule="auto"/>
    </w:pPr>
    <w:rPr>
      <w:rFonts w:ascii="Tahoma" w:hAnsi="Tahoma"/>
      <w:sz w:val="16"/>
    </w:rPr>
  </w:style>
  <w:style w:type="character" w:customStyle="1" w:styleId="ab">
    <w:name w:val="Текст выноски Знак"/>
    <w:basedOn w:val="1"/>
    <w:link w:val="aa"/>
    <w:rPr>
      <w:rFonts w:ascii="Tahoma" w:hAnsi="Tahoma"/>
      <w:color w:val="000000"/>
      <w:sz w:val="16"/>
    </w:rPr>
  </w:style>
  <w:style w:type="paragraph" w:customStyle="1" w:styleId="32">
    <w:name w:val="Оглавление 3 Знак"/>
    <w:link w:val="33"/>
    <w:rPr>
      <w:rFonts w:ascii="XO Thames" w:hAnsi="XO Thames"/>
      <w:sz w:val="28"/>
    </w:rPr>
  </w:style>
  <w:style w:type="character" w:customStyle="1" w:styleId="33">
    <w:name w:val="Оглавление 3 Знак"/>
    <w:link w:val="32"/>
    <w:rPr>
      <w:rFonts w:ascii="XO Thames" w:hAnsi="XO Thames"/>
      <w:sz w:val="28"/>
    </w:rPr>
  </w:style>
  <w:style w:type="paragraph" w:styleId="ac">
    <w:name w:val="Title"/>
    <w:next w:val="a"/>
    <w:link w:val="ad"/>
    <w:uiPriority w:val="10"/>
    <w:qFormat/>
    <w:pPr>
      <w:spacing w:before="567" w:after="567" w:line="276" w:lineRule="auto"/>
      <w:jc w:val="center"/>
    </w:pPr>
    <w:rPr>
      <w:rFonts w:ascii="XO Thames" w:hAnsi="XO Thames"/>
      <w:b/>
      <w:caps/>
      <w:sz w:val="40"/>
    </w:rPr>
  </w:style>
  <w:style w:type="character" w:customStyle="1" w:styleId="ad">
    <w:name w:val="Название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paragraph" w:styleId="ae">
    <w:name w:val="List Paragraph"/>
    <w:basedOn w:val="a"/>
    <w:link w:val="af"/>
    <w:pPr>
      <w:ind w:left="720"/>
      <w:contextualSpacing/>
    </w:pPr>
  </w:style>
  <w:style w:type="character" w:customStyle="1" w:styleId="af">
    <w:name w:val="Абзац списка Знак"/>
    <w:basedOn w:val="1"/>
    <w:link w:val="ae"/>
    <w:rPr>
      <w:color w:val="000000"/>
      <w:sz w:val="22"/>
    </w:rPr>
  </w:style>
  <w:style w:type="character" w:customStyle="1" w:styleId="20">
    <w:name w:val="Заголовок 2 Знак"/>
    <w:link w:val="2"/>
    <w:rPr>
      <w:rFonts w:ascii="XO Thames" w:hAnsi="XO Thames"/>
      <w:b/>
      <w:sz w:val="28"/>
    </w:rPr>
  </w:style>
  <w:style w:type="paragraph" w:customStyle="1" w:styleId="19">
    <w:name w:val="Гиперссылка1"/>
    <w:link w:val="1a"/>
    <w:pPr>
      <w:spacing w:after="200" w:line="276" w:lineRule="auto"/>
    </w:pPr>
    <w:rPr>
      <w:color w:val="0000FF"/>
      <w:u w:val="single"/>
    </w:rPr>
  </w:style>
  <w:style w:type="character" w:customStyle="1" w:styleId="1a">
    <w:name w:val="Гиперссылка1"/>
    <w:link w:val="19"/>
    <w:rPr>
      <w:color w:val="0000FF"/>
      <w:u w:val="single"/>
    </w:rPr>
  </w:style>
  <w:style w:type="paragraph" w:styleId="af0">
    <w:name w:val="footer"/>
    <w:basedOn w:val="a"/>
    <w:link w:val="af1"/>
    <w:pPr>
      <w:tabs>
        <w:tab w:val="center" w:pos="4677"/>
        <w:tab w:val="right" w:pos="9355"/>
      </w:tabs>
      <w:spacing w:after="0" w:line="240" w:lineRule="auto"/>
    </w:pPr>
  </w:style>
  <w:style w:type="character" w:customStyle="1" w:styleId="af1">
    <w:name w:val="Нижний колонтитул Знак"/>
    <w:basedOn w:val="1"/>
    <w:link w:val="af0"/>
    <w:rPr>
      <w:color w:val="000000"/>
      <w:sz w:val="22"/>
    </w:rPr>
  </w:style>
  <w:style w:type="table" w:styleId="af2">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166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32F86E82CCA269AC15B7F1FB928387F973456403C3A42BFB834D466DEE4388F7B0FAE37F5EC064F174F71CED3656D0720D2133AED2N3v7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8981</Words>
  <Characters>51193</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Stranik</cp:lastModifiedBy>
  <cp:revision>2</cp:revision>
  <cp:lastPrinted>2026-06-30T05:43:00Z</cp:lastPrinted>
  <dcterms:created xsi:type="dcterms:W3CDTF">2026-07-01T07:04:00Z</dcterms:created>
  <dcterms:modified xsi:type="dcterms:W3CDTF">2026-07-01T07:04:00Z</dcterms:modified>
</cp:coreProperties>
</file>