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D61" w:rsidRPr="00BA1C68" w:rsidRDefault="00537D61" w:rsidP="00F83FE4">
      <w:pPr>
        <w:pStyle w:val="aff9"/>
        <w:jc w:val="center"/>
      </w:pPr>
      <w:r w:rsidRPr="00BA1C68">
        <w:t>Пояснительная информация</w:t>
      </w:r>
    </w:p>
    <w:p w:rsidR="00537D61" w:rsidRPr="00BA1C68" w:rsidRDefault="00537D61" w:rsidP="001C1D0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к отчету о ходе реализации муниципальной программы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 Красносулинского района</w:t>
      </w:r>
      <w:r w:rsidRPr="00BA1C68">
        <w:rPr>
          <w:rFonts w:ascii="Times New Roman" w:hAnsi="Times New Roman"/>
          <w:sz w:val="24"/>
          <w:szCs w:val="24"/>
        </w:rPr>
        <w:t xml:space="preserve">: «Обеспечение общественного порядка и профилактика правонарушений» на 2025 год  по итогам </w:t>
      </w:r>
      <w:r w:rsidR="001354A8">
        <w:rPr>
          <w:rFonts w:ascii="Times New Roman" w:eastAsia="TimesNewRoman" w:hAnsi="Times New Roman"/>
          <w:color w:val="auto"/>
          <w:sz w:val="24"/>
          <w:szCs w:val="24"/>
        </w:rPr>
        <w:t xml:space="preserve"> 9 месяцев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 xml:space="preserve"> 2025 года</w:t>
      </w:r>
    </w:p>
    <w:p w:rsidR="00537D61" w:rsidRPr="001C1D0F" w:rsidRDefault="00537D61" w:rsidP="001C1D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kern w:val="2"/>
          <w:sz w:val="24"/>
          <w:szCs w:val="24"/>
        </w:rPr>
        <w:t xml:space="preserve">Муниципальная программа Красносулинского района «Обеспечение общественного порядка и профилактика правонарушений» (далее - муниципальная программа) утверждена постановлением Администрации Красносулинского района от 07.12.2018 № 1368. </w:t>
      </w:r>
      <w:r w:rsidRPr="00BA1C68">
        <w:rPr>
          <w:rFonts w:ascii="Times New Roman" w:hAnsi="Times New Roman"/>
          <w:sz w:val="24"/>
          <w:szCs w:val="24"/>
        </w:rPr>
        <w:t>На реализацию муниципальной програм</w:t>
      </w:r>
      <w:r w:rsidR="001C1D0F">
        <w:rPr>
          <w:rFonts w:ascii="Times New Roman" w:hAnsi="Times New Roman"/>
          <w:sz w:val="24"/>
          <w:szCs w:val="24"/>
        </w:rPr>
        <w:t>мы в 2025 году предусмотрено 55</w:t>
      </w:r>
      <w:r w:rsidRPr="00BA1C68">
        <w:rPr>
          <w:rFonts w:ascii="Times New Roman" w:hAnsi="Times New Roman"/>
          <w:sz w:val="24"/>
          <w:szCs w:val="24"/>
        </w:rPr>
        <w:t>1</w:t>
      </w:r>
      <w:r w:rsidR="001C1D0F">
        <w:rPr>
          <w:rFonts w:ascii="Times New Roman" w:hAnsi="Times New Roman"/>
          <w:sz w:val="24"/>
          <w:szCs w:val="24"/>
        </w:rPr>
        <w:t>2,7</w:t>
      </w:r>
      <w:r w:rsidRPr="00BA1C68">
        <w:rPr>
          <w:rFonts w:ascii="Times New Roman" w:hAnsi="Times New Roman"/>
          <w:sz w:val="24"/>
          <w:szCs w:val="24"/>
        </w:rPr>
        <w:t xml:space="preserve"> тыс. рублей за счет средств бюджета  района. Сводной бюдж</w:t>
      </w:r>
      <w:r w:rsidR="0039667A" w:rsidRPr="00BA1C68">
        <w:rPr>
          <w:rFonts w:ascii="Times New Roman" w:hAnsi="Times New Roman"/>
          <w:sz w:val="24"/>
          <w:szCs w:val="24"/>
        </w:rPr>
        <w:t>етной росписью предусмотрено 55</w:t>
      </w:r>
      <w:r w:rsidRPr="00BA1C68">
        <w:rPr>
          <w:rFonts w:ascii="Times New Roman" w:hAnsi="Times New Roman"/>
          <w:sz w:val="24"/>
          <w:szCs w:val="24"/>
        </w:rPr>
        <w:t>1</w:t>
      </w:r>
      <w:r w:rsidR="0039667A" w:rsidRPr="00BA1C68">
        <w:rPr>
          <w:rFonts w:ascii="Times New Roman" w:hAnsi="Times New Roman"/>
          <w:sz w:val="24"/>
          <w:szCs w:val="24"/>
        </w:rPr>
        <w:t>2</w:t>
      </w:r>
      <w:r w:rsidRPr="00BA1C68">
        <w:rPr>
          <w:rFonts w:ascii="Times New Roman" w:hAnsi="Times New Roman"/>
          <w:sz w:val="24"/>
          <w:szCs w:val="24"/>
        </w:rPr>
        <w:t>,</w:t>
      </w:r>
      <w:r w:rsidR="0039667A" w:rsidRPr="00BA1C68">
        <w:rPr>
          <w:rFonts w:ascii="Times New Roman" w:hAnsi="Times New Roman"/>
          <w:sz w:val="24"/>
          <w:szCs w:val="24"/>
        </w:rPr>
        <w:t>7</w:t>
      </w:r>
      <w:r w:rsidRPr="00BA1C68">
        <w:rPr>
          <w:rFonts w:ascii="Times New Roman" w:hAnsi="Times New Roman"/>
          <w:sz w:val="24"/>
          <w:szCs w:val="24"/>
        </w:rPr>
        <w:t xml:space="preserve">тыс. рублей. </w:t>
      </w:r>
      <w:r w:rsidR="001C1D0F">
        <w:rPr>
          <w:rFonts w:ascii="Times New Roman" w:hAnsi="Times New Roman"/>
          <w:sz w:val="24"/>
          <w:szCs w:val="24"/>
        </w:rPr>
        <w:t>Ф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актическое освоение средств </w:t>
      </w:r>
      <w:r w:rsidR="001C1D0F" w:rsidRPr="00BA1C68">
        <w:rPr>
          <w:rFonts w:ascii="Times New Roman" w:hAnsi="Times New Roman"/>
          <w:sz w:val="24"/>
          <w:szCs w:val="24"/>
        </w:rPr>
        <w:t xml:space="preserve">по итогам </w:t>
      </w:r>
      <w:r w:rsidR="001C1D0F">
        <w:rPr>
          <w:rFonts w:ascii="Times New Roman" w:eastAsia="TimesNewRoman" w:hAnsi="Times New Roman"/>
          <w:color w:val="auto"/>
          <w:sz w:val="24"/>
          <w:szCs w:val="24"/>
        </w:rPr>
        <w:t xml:space="preserve"> 9 месяцев </w:t>
      </w:r>
      <w:r w:rsidR="001C1D0F" w:rsidRPr="00BA1C68">
        <w:rPr>
          <w:rFonts w:ascii="Times New Roman" w:eastAsia="TimesNewRoman" w:hAnsi="Times New Roman"/>
          <w:color w:val="auto"/>
          <w:sz w:val="24"/>
          <w:szCs w:val="24"/>
        </w:rPr>
        <w:t xml:space="preserve"> 2025 года</w:t>
      </w:r>
      <w:r w:rsidR="001C1D0F">
        <w:rPr>
          <w:rFonts w:ascii="Times New Roman" w:hAnsi="Times New Roman"/>
          <w:sz w:val="24"/>
          <w:szCs w:val="24"/>
        </w:rPr>
        <w:t xml:space="preserve"> 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составило </w:t>
      </w:r>
      <w:r w:rsidR="001C1D0F">
        <w:rPr>
          <w:rFonts w:ascii="Times New Roman" w:hAnsi="Times New Roman"/>
          <w:kern w:val="2"/>
          <w:sz w:val="24"/>
          <w:szCs w:val="24"/>
        </w:rPr>
        <w:t>3471,4 тыс. рублей  или 62,3</w:t>
      </w:r>
      <w:r w:rsidRPr="00C87F37">
        <w:rPr>
          <w:rFonts w:ascii="Times New Roman" w:hAnsi="Times New Roman"/>
          <w:kern w:val="2"/>
          <w:sz w:val="24"/>
          <w:szCs w:val="24"/>
        </w:rPr>
        <w:t xml:space="preserve"> %</w:t>
      </w:r>
      <w:r w:rsidRPr="00C87F37">
        <w:rPr>
          <w:rFonts w:ascii="Times New Roman" w:hAnsi="Times New Roman"/>
          <w:sz w:val="24"/>
          <w:szCs w:val="24"/>
        </w:rPr>
        <w:t xml:space="preserve"> от </w:t>
      </w:r>
      <w:r w:rsidR="001C1D0F">
        <w:rPr>
          <w:rFonts w:ascii="Times New Roman" w:hAnsi="Times New Roman"/>
          <w:sz w:val="24"/>
          <w:szCs w:val="24"/>
        </w:rPr>
        <w:t>объема предусмотренного</w:t>
      </w:r>
      <w:r w:rsidRPr="00C87F37">
        <w:rPr>
          <w:rFonts w:ascii="Times New Roman" w:hAnsi="Times New Roman"/>
          <w:sz w:val="24"/>
          <w:szCs w:val="24"/>
        </w:rPr>
        <w:t xml:space="preserve"> сводной бюджетной росписью.</w:t>
      </w:r>
    </w:p>
    <w:p w:rsidR="00537D61" w:rsidRPr="00BA1C68" w:rsidRDefault="001C1D0F" w:rsidP="001C1D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</w:t>
      </w:r>
      <w:r w:rsidR="00537D61" w:rsidRPr="00BA1C68">
        <w:rPr>
          <w:rFonts w:ascii="Times New Roman" w:hAnsi="Times New Roman"/>
          <w:sz w:val="24"/>
          <w:szCs w:val="24"/>
        </w:rPr>
        <w:t xml:space="preserve"> программа Красносулинского района «Обеспечение общественного порядка и профилактика правонарушений» включает в себя следующие структурные элементы:</w:t>
      </w:r>
    </w:p>
    <w:p w:rsidR="00537D61" w:rsidRPr="00BA1C68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Комплекс проце</w:t>
      </w:r>
      <w:r w:rsidR="001C1D0F">
        <w:rPr>
          <w:rFonts w:ascii="Times New Roman" w:hAnsi="Times New Roman"/>
          <w:sz w:val="24"/>
          <w:szCs w:val="24"/>
        </w:rPr>
        <w:t xml:space="preserve">ссных мероприятий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="00F83FE4">
        <w:rPr>
          <w:rFonts w:ascii="Times New Roman" w:hAnsi="Times New Roman"/>
          <w:color w:val="auto"/>
          <w:sz w:val="24"/>
          <w:szCs w:val="24"/>
        </w:rPr>
        <w:t>;</w:t>
      </w:r>
      <w:r w:rsidRPr="00BA1C68">
        <w:rPr>
          <w:rFonts w:ascii="Times New Roman" w:hAnsi="Times New Roman"/>
          <w:sz w:val="24"/>
          <w:szCs w:val="24"/>
        </w:rPr>
        <w:t xml:space="preserve"> </w:t>
      </w:r>
    </w:p>
    <w:p w:rsidR="00537D61" w:rsidRPr="00BA1C68" w:rsidRDefault="001C1D0F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Комплекс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процессных мероприятий </w:t>
      </w:r>
      <w:r w:rsidR="00537D61" w:rsidRPr="00BA1C68">
        <w:rPr>
          <w:rFonts w:ascii="Times New Roman" w:hAnsi="Times New Roman"/>
          <w:sz w:val="24"/>
          <w:szCs w:val="24"/>
        </w:rPr>
        <w:t>«Противодействие коррупции в Красносулинском районе»</w:t>
      </w:r>
      <w:r w:rsidR="00F83FE4">
        <w:rPr>
          <w:rFonts w:ascii="Times New Roman" w:hAnsi="Times New Roman"/>
          <w:sz w:val="24"/>
          <w:szCs w:val="24"/>
        </w:rPr>
        <w:t>;</w:t>
      </w:r>
    </w:p>
    <w:p w:rsidR="00537D61" w:rsidRPr="00BA1C68" w:rsidRDefault="00537D61" w:rsidP="00537D61">
      <w:pPr>
        <w:pStyle w:val="Standard"/>
        <w:contextualSpacing/>
      </w:pPr>
      <w:r w:rsidRPr="00BA1C68">
        <w:t xml:space="preserve">         </w:t>
      </w:r>
      <w:r w:rsidR="00F83FE4">
        <w:t xml:space="preserve">  </w:t>
      </w:r>
      <w:r w:rsidRPr="00BA1C68">
        <w:t xml:space="preserve"> Ко</w:t>
      </w:r>
      <w:r w:rsidR="001C1D0F">
        <w:t xml:space="preserve">мплекс процессных мероприятий </w:t>
      </w:r>
      <w:r w:rsidRPr="00BA1C68">
        <w:t xml:space="preserve">«Комплексные меры </w:t>
      </w:r>
      <w:r w:rsidRPr="00BA1C68">
        <w:br/>
        <w:t>противодействия злоупотреблению наркотиками и их незаконному обороту»</w:t>
      </w:r>
      <w:r w:rsidR="00F83FE4">
        <w:t>.</w:t>
      </w:r>
    </w:p>
    <w:p w:rsidR="00537D61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FE4">
        <w:rPr>
          <w:rFonts w:ascii="Times New Roman" w:hAnsi="Times New Roman"/>
          <w:sz w:val="24"/>
          <w:szCs w:val="24"/>
        </w:rPr>
        <w:t>В ра</w:t>
      </w:r>
      <w:r w:rsidR="001C1D0F" w:rsidRPr="00F83FE4">
        <w:rPr>
          <w:rFonts w:ascii="Times New Roman" w:hAnsi="Times New Roman"/>
          <w:sz w:val="24"/>
          <w:szCs w:val="24"/>
        </w:rPr>
        <w:t xml:space="preserve">мках </w:t>
      </w:r>
      <w:r w:rsidR="00F83FE4">
        <w:rPr>
          <w:rFonts w:ascii="Times New Roman" w:hAnsi="Times New Roman"/>
          <w:sz w:val="24"/>
          <w:szCs w:val="24"/>
        </w:rPr>
        <w:t>к</w:t>
      </w:r>
      <w:r w:rsidR="00F83FE4" w:rsidRPr="00F83FE4">
        <w:rPr>
          <w:rFonts w:ascii="Times New Roman" w:hAnsi="Times New Roman"/>
          <w:sz w:val="24"/>
          <w:szCs w:val="24"/>
        </w:rPr>
        <w:t>омплекс</w:t>
      </w:r>
      <w:r w:rsidR="00F83FE4">
        <w:rPr>
          <w:rFonts w:ascii="Times New Roman" w:hAnsi="Times New Roman"/>
          <w:sz w:val="24"/>
          <w:szCs w:val="24"/>
        </w:rPr>
        <w:t>а</w:t>
      </w:r>
      <w:r w:rsidR="00F83FE4" w:rsidRPr="00F83FE4">
        <w:rPr>
          <w:rFonts w:ascii="Times New Roman" w:hAnsi="Times New Roman"/>
          <w:sz w:val="24"/>
          <w:szCs w:val="24"/>
        </w:rPr>
        <w:t xml:space="preserve"> процессных мероприятий</w:t>
      </w:r>
      <w:r w:rsidR="00F83FE4" w:rsidRPr="00F83FE4">
        <w:rPr>
          <w:sz w:val="24"/>
          <w:szCs w:val="24"/>
        </w:rPr>
        <w:t xml:space="preserve"> </w:t>
      </w:r>
      <w:r w:rsidRPr="00F83FE4">
        <w:rPr>
          <w:rFonts w:ascii="Times New Roman" w:hAnsi="Times New Roman"/>
          <w:sz w:val="24"/>
          <w:szCs w:val="24"/>
        </w:rPr>
        <w:t xml:space="preserve">Красносулинского района </w:t>
      </w:r>
      <w:r w:rsidRPr="00F83FE4">
        <w:rPr>
          <w:rFonts w:ascii="Times New Roman" w:hAnsi="Times New Roman"/>
          <w:kern w:val="2"/>
          <w:sz w:val="24"/>
          <w:szCs w:val="24"/>
        </w:rPr>
        <w:t>«Обеспечение общественного порядка и профилактика правонарушений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» </w:t>
      </w:r>
      <w:r w:rsidRPr="00BA1C68">
        <w:rPr>
          <w:rFonts w:ascii="Times New Roman" w:hAnsi="Times New Roman"/>
          <w:sz w:val="24"/>
          <w:szCs w:val="24"/>
        </w:rPr>
        <w:t xml:space="preserve">в 2025 году предусмотрено достижение 4 показателей муниципальной программы. </w:t>
      </w:r>
    </w:p>
    <w:p w:rsidR="00514E5E" w:rsidRPr="00BA1C68" w:rsidRDefault="00514E5E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всех четырех показателей, запланированных на конец 2025 года. Риски их недостижения отсутствуют.</w:t>
      </w:r>
    </w:p>
    <w:p w:rsidR="00537D61" w:rsidRPr="00BA1C68" w:rsidRDefault="00933353" w:rsidP="00537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На реализацию мероприятий (результатов) </w:t>
      </w:r>
      <w:r>
        <w:rPr>
          <w:rFonts w:ascii="Times New Roman" w:hAnsi="Times New Roman"/>
          <w:sz w:val="24"/>
          <w:szCs w:val="24"/>
        </w:rPr>
        <w:t>комплекса</w:t>
      </w:r>
      <w:r w:rsidR="00982EA7">
        <w:rPr>
          <w:rFonts w:ascii="Times New Roman" w:hAnsi="Times New Roman"/>
          <w:sz w:val="24"/>
          <w:szCs w:val="24"/>
        </w:rPr>
        <w:t xml:space="preserve"> процессных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="00537D61"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="00537D61"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="00537D61" w:rsidRPr="00BA1C68">
        <w:rPr>
          <w:rFonts w:ascii="Times New Roman" w:hAnsi="Times New Roman"/>
          <w:sz w:val="24"/>
          <w:szCs w:val="24"/>
        </w:rPr>
        <w:t>»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,</w:t>
      </w:r>
      <w:r w:rsidR="00537D61" w:rsidRPr="00BA1C68">
        <w:rPr>
          <w:rFonts w:ascii="Times New Roman" w:hAnsi="Times New Roman"/>
          <w:sz w:val="24"/>
          <w:szCs w:val="24"/>
        </w:rPr>
        <w:br/>
        <w:t>в 2025 году муниципальной</w:t>
      </w:r>
      <w:r w:rsidR="00982EA7">
        <w:rPr>
          <w:rFonts w:ascii="Times New Roman" w:hAnsi="Times New Roman"/>
          <w:sz w:val="24"/>
          <w:szCs w:val="24"/>
        </w:rPr>
        <w:t xml:space="preserve"> программой предусмотрено 5437,7</w:t>
      </w:r>
      <w:r w:rsidR="00C87F37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 xml:space="preserve">тыс. рублей, сводной бюджетной росписью </w:t>
      </w:r>
      <w:r w:rsidR="0039667A" w:rsidRPr="00BA1C68">
        <w:rPr>
          <w:rFonts w:ascii="Times New Roman" w:hAnsi="Times New Roman"/>
          <w:sz w:val="24"/>
          <w:szCs w:val="24"/>
        </w:rPr>
        <w:t>5437,7</w:t>
      </w:r>
      <w:r w:rsidR="00537D61" w:rsidRPr="00BA1C68">
        <w:rPr>
          <w:rFonts w:ascii="Times New Roman" w:hAnsi="Times New Roman"/>
          <w:sz w:val="24"/>
          <w:szCs w:val="24"/>
        </w:rPr>
        <w:t xml:space="preserve"> тыс. рублей. Фактическое освоение средств по итогам </w:t>
      </w:r>
      <w:r w:rsidR="00C87F37">
        <w:rPr>
          <w:rFonts w:ascii="Times New Roman" w:hAnsi="Times New Roman"/>
          <w:sz w:val="24"/>
          <w:szCs w:val="24"/>
        </w:rPr>
        <w:t xml:space="preserve">9 месяцев </w:t>
      </w:r>
      <w:r w:rsidR="00537D61" w:rsidRPr="00BA1C68">
        <w:rPr>
          <w:rFonts w:ascii="Times New Roman" w:hAnsi="Times New Roman"/>
          <w:sz w:val="24"/>
          <w:szCs w:val="24"/>
        </w:rPr>
        <w:t xml:space="preserve"> 2025 года сос</w:t>
      </w:r>
      <w:r w:rsidR="00F83FE4">
        <w:rPr>
          <w:rFonts w:ascii="Times New Roman" w:hAnsi="Times New Roman"/>
          <w:sz w:val="24"/>
          <w:szCs w:val="24"/>
        </w:rPr>
        <w:t>тавило 3455,6 тыс. рублей или 6</w:t>
      </w:r>
      <w:r w:rsidR="00C87F37">
        <w:rPr>
          <w:rFonts w:ascii="Times New Roman" w:hAnsi="Times New Roman"/>
          <w:sz w:val="24"/>
          <w:szCs w:val="24"/>
        </w:rPr>
        <w:t>3</w:t>
      </w:r>
      <w:r w:rsidR="00F83FE4">
        <w:rPr>
          <w:rFonts w:ascii="Times New Roman" w:hAnsi="Times New Roman"/>
          <w:sz w:val="24"/>
          <w:szCs w:val="24"/>
        </w:rPr>
        <w:t>,5 процентов, от предусмотренного сводной бюджетной росписью объема.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020B22"/>
          <w:sz w:val="24"/>
          <w:szCs w:val="24"/>
        </w:rPr>
      </w:pPr>
      <w:r w:rsidRPr="00BA1C68">
        <w:rPr>
          <w:rFonts w:ascii="Times New Roman" w:hAnsi="Times New Roman"/>
          <w:color w:val="020B22"/>
          <w:sz w:val="24"/>
          <w:szCs w:val="24"/>
        </w:rPr>
        <w:t xml:space="preserve">    </w:t>
      </w:r>
      <w:r w:rsidR="00354F97">
        <w:rPr>
          <w:rFonts w:ascii="Times New Roman" w:hAnsi="Times New Roman"/>
          <w:color w:val="020B22"/>
          <w:sz w:val="24"/>
          <w:szCs w:val="24"/>
        </w:rPr>
        <w:t xml:space="preserve">      </w:t>
      </w:r>
      <w:r w:rsidRPr="00BA1C68">
        <w:rPr>
          <w:rFonts w:ascii="Times New Roman" w:hAnsi="Times New Roman"/>
          <w:sz w:val="24"/>
          <w:szCs w:val="24"/>
        </w:rPr>
        <w:t xml:space="preserve">Достижение задач </w:t>
      </w:r>
      <w:r w:rsidR="00933353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BA1C68">
        <w:rPr>
          <w:rFonts w:ascii="Times New Roman" w:hAnsi="Times New Roman"/>
          <w:sz w:val="24"/>
          <w:szCs w:val="24"/>
        </w:rPr>
        <w:t>оценивается на основании 8 контрольных точек.</w:t>
      </w:r>
    </w:p>
    <w:p w:rsidR="00537D61" w:rsidRPr="00BA1C68" w:rsidRDefault="009A552A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итогам 9 месяцев 2025</w:t>
      </w:r>
      <w:r w:rsidR="00537D61" w:rsidRPr="00BA1C68">
        <w:rPr>
          <w:rFonts w:ascii="Times New Roman" w:hAnsi="Times New Roman"/>
          <w:sz w:val="24"/>
          <w:szCs w:val="24"/>
        </w:rPr>
        <w:t xml:space="preserve"> года достигнуты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8  контрольных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точки, из них: в установленный срок – 8.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Разработаны планы мероприятий по предотвращению террористических актов, контрольная точка достигнута в установленный срок,  во всех учреждениях образования </w:t>
      </w:r>
      <w:r w:rsidR="00537D61" w:rsidRPr="00BA1C68">
        <w:rPr>
          <w:rFonts w:ascii="Times New Roman" w:hAnsi="Times New Roman"/>
          <w:color w:val="020B22"/>
          <w:sz w:val="24"/>
          <w:szCs w:val="24"/>
        </w:rPr>
        <w:t>подготовлены и утверждены планы мероприятий по предотвращению террористических актов, составлены графики и организовано проведение постоянных проверок уязвимости и целостности периметра территорий учреждений</w:t>
      </w:r>
      <w:r w:rsidR="009A552A">
        <w:rPr>
          <w:rFonts w:ascii="Times New Roman" w:hAnsi="Times New Roman"/>
          <w:color w:val="020B22"/>
          <w:sz w:val="24"/>
          <w:szCs w:val="24"/>
        </w:rPr>
        <w:t xml:space="preserve"> (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1.1.1.</w:t>
      </w:r>
      <w:r w:rsidR="009A552A">
        <w:rPr>
          <w:rFonts w:ascii="Times New Roman" w:hAnsi="Times New Roman"/>
          <w:sz w:val="24"/>
          <w:szCs w:val="24"/>
        </w:rPr>
        <w:t>).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37D61" w:rsidRPr="00A12DA8">
        <w:rPr>
          <w:rFonts w:ascii="Times New Roman" w:hAnsi="Times New Roman"/>
          <w:sz w:val="24"/>
          <w:szCs w:val="24"/>
        </w:rPr>
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государства, контрольная точка достигнута в у</w:t>
      </w:r>
      <w:r w:rsidR="000428B6" w:rsidRPr="00A12DA8">
        <w:rPr>
          <w:rFonts w:ascii="Times New Roman" w:hAnsi="Times New Roman"/>
          <w:sz w:val="24"/>
          <w:szCs w:val="24"/>
        </w:rPr>
        <w:t xml:space="preserve">становленный </w:t>
      </w:r>
      <w:proofErr w:type="gramStart"/>
      <w:r w:rsidR="000428B6" w:rsidRPr="00A12DA8">
        <w:rPr>
          <w:rFonts w:ascii="Times New Roman" w:hAnsi="Times New Roman"/>
          <w:sz w:val="24"/>
          <w:szCs w:val="24"/>
        </w:rPr>
        <w:t>срок,  проведено</w:t>
      </w:r>
      <w:proofErr w:type="gramEnd"/>
      <w:r w:rsidR="000428B6" w:rsidRPr="00A12DA8">
        <w:rPr>
          <w:rFonts w:ascii="Times New Roman" w:hAnsi="Times New Roman"/>
          <w:sz w:val="24"/>
          <w:szCs w:val="24"/>
        </w:rPr>
        <w:t xml:space="preserve"> 159</w:t>
      </w:r>
      <w:r w:rsidR="00537D61" w:rsidRPr="00A12DA8">
        <w:rPr>
          <w:rFonts w:ascii="Times New Roman" w:hAnsi="Times New Roman"/>
          <w:sz w:val="24"/>
          <w:szCs w:val="24"/>
        </w:rPr>
        <w:t xml:space="preserve">  лекций и бесед.</w:t>
      </w:r>
      <w:r w:rsidR="009A552A">
        <w:rPr>
          <w:rFonts w:ascii="Times New Roman" w:hAnsi="Times New Roman"/>
          <w:sz w:val="24"/>
          <w:szCs w:val="24"/>
        </w:rPr>
        <w:t>(</w:t>
      </w:r>
      <w:r w:rsidR="009A552A" w:rsidRPr="009A552A">
        <w:rPr>
          <w:rFonts w:ascii="Times New Roman" w:hAnsi="Times New Roman"/>
          <w:color w:val="020B22"/>
          <w:sz w:val="24"/>
          <w:szCs w:val="24"/>
        </w:rPr>
        <w:t xml:space="preserve"> 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1.1.2</w:t>
      </w:r>
      <w:r w:rsidR="009A552A">
        <w:rPr>
          <w:rFonts w:ascii="Times New Roman" w:hAnsi="Times New Roman"/>
          <w:sz w:val="24"/>
          <w:szCs w:val="24"/>
        </w:rPr>
        <w:t>)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37D61" w:rsidRPr="00A12DA8">
        <w:rPr>
          <w:rFonts w:ascii="Times New Roman" w:hAnsi="Times New Roman"/>
          <w:sz w:val="24"/>
          <w:szCs w:val="24"/>
        </w:rPr>
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 контрольная точка достигнута в ус</w:t>
      </w:r>
      <w:r w:rsidR="000428B6" w:rsidRPr="00A12DA8">
        <w:rPr>
          <w:rFonts w:ascii="Times New Roman" w:hAnsi="Times New Roman"/>
          <w:sz w:val="24"/>
          <w:szCs w:val="24"/>
        </w:rPr>
        <w:t>тановленный срок,  проведено 262</w:t>
      </w:r>
      <w:r w:rsidR="00537D61" w:rsidRPr="00A12DA8">
        <w:rPr>
          <w:rFonts w:ascii="Times New Roman" w:hAnsi="Times New Roman"/>
          <w:sz w:val="24"/>
          <w:szCs w:val="24"/>
        </w:rPr>
        <w:t xml:space="preserve">2 воспитательных и культурно-просветительских мероприятий, направленных на развитие у детей и молодежи неприятия идеологии терроризма и привитие традиционных российских духовно-нравственных </w:t>
      </w:r>
      <w:r w:rsidR="00537D61" w:rsidRPr="00A12DA8">
        <w:rPr>
          <w:rFonts w:ascii="Times New Roman" w:hAnsi="Times New Roman"/>
          <w:spacing w:val="-2"/>
          <w:sz w:val="24"/>
          <w:szCs w:val="24"/>
        </w:rPr>
        <w:t>ценностей</w:t>
      </w:r>
      <w:r w:rsidR="009A552A">
        <w:rPr>
          <w:rFonts w:ascii="Times New Roman" w:hAnsi="Times New Roman"/>
          <w:spacing w:val="-2"/>
          <w:sz w:val="24"/>
          <w:szCs w:val="24"/>
        </w:rPr>
        <w:t>. (</w:t>
      </w:r>
      <w:r w:rsidR="009A552A" w:rsidRPr="009A552A">
        <w:rPr>
          <w:rFonts w:ascii="Times New Roman" w:hAnsi="Times New Roman"/>
          <w:sz w:val="24"/>
          <w:szCs w:val="24"/>
        </w:rPr>
        <w:t xml:space="preserve"> 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1.1.3</w:t>
      </w:r>
      <w:r w:rsidR="009A552A">
        <w:rPr>
          <w:rFonts w:ascii="Times New Roman" w:hAnsi="Times New Roman"/>
          <w:sz w:val="24"/>
          <w:szCs w:val="24"/>
        </w:rPr>
        <w:t>)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537D61" w:rsidRPr="00A12DA8">
        <w:rPr>
          <w:rFonts w:ascii="Times New Roman" w:hAnsi="Times New Roman"/>
          <w:sz w:val="24"/>
          <w:szCs w:val="24"/>
        </w:rPr>
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 контрольная точка достигнута в установл</w:t>
      </w:r>
      <w:r w:rsidR="000428B6" w:rsidRPr="00A12DA8">
        <w:rPr>
          <w:rFonts w:ascii="Times New Roman" w:hAnsi="Times New Roman"/>
          <w:sz w:val="24"/>
          <w:szCs w:val="24"/>
        </w:rPr>
        <w:t xml:space="preserve">енный </w:t>
      </w:r>
      <w:proofErr w:type="gramStart"/>
      <w:r w:rsidR="000428B6" w:rsidRPr="00A12DA8">
        <w:rPr>
          <w:rFonts w:ascii="Times New Roman" w:hAnsi="Times New Roman"/>
          <w:sz w:val="24"/>
          <w:szCs w:val="24"/>
        </w:rPr>
        <w:t>срок,  проведено</w:t>
      </w:r>
      <w:proofErr w:type="gramEnd"/>
      <w:r w:rsidR="000428B6" w:rsidRPr="00A12DA8">
        <w:rPr>
          <w:rFonts w:ascii="Times New Roman" w:hAnsi="Times New Roman"/>
          <w:sz w:val="24"/>
          <w:szCs w:val="24"/>
        </w:rPr>
        <w:t xml:space="preserve"> 9</w:t>
      </w:r>
      <w:r w:rsidR="008514B5" w:rsidRPr="00A12DA8">
        <w:rPr>
          <w:rFonts w:ascii="Times New Roman" w:hAnsi="Times New Roman"/>
          <w:sz w:val="24"/>
          <w:szCs w:val="24"/>
        </w:rPr>
        <w:t>95 меро</w:t>
      </w:r>
      <w:r w:rsidR="00537D61" w:rsidRPr="00A12DA8">
        <w:rPr>
          <w:rFonts w:ascii="Times New Roman" w:hAnsi="Times New Roman"/>
          <w:sz w:val="24"/>
          <w:szCs w:val="24"/>
        </w:rPr>
        <w:t>приятий.</w:t>
      </w:r>
      <w:r w:rsidR="009A552A" w:rsidRPr="009A552A">
        <w:rPr>
          <w:rFonts w:ascii="Times New Roman" w:hAnsi="Times New Roman"/>
          <w:sz w:val="24"/>
          <w:szCs w:val="24"/>
        </w:rPr>
        <w:t xml:space="preserve"> </w:t>
      </w:r>
      <w:r w:rsidR="009A552A">
        <w:rPr>
          <w:rFonts w:ascii="Times New Roman" w:hAnsi="Times New Roman"/>
          <w:sz w:val="24"/>
          <w:szCs w:val="24"/>
        </w:rPr>
        <w:t>(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1.1.4.</w:t>
      </w:r>
      <w:r w:rsidR="009A552A">
        <w:rPr>
          <w:rFonts w:ascii="Times New Roman" w:hAnsi="Times New Roman"/>
          <w:sz w:val="24"/>
          <w:szCs w:val="24"/>
        </w:rPr>
        <w:t>)</w:t>
      </w:r>
    </w:p>
    <w:p w:rsidR="009A552A" w:rsidRPr="00BA1C68" w:rsidRDefault="00537D61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2DA8">
        <w:rPr>
          <w:rFonts w:ascii="Times New Roman" w:hAnsi="Times New Roman"/>
          <w:sz w:val="24"/>
          <w:szCs w:val="24"/>
        </w:rPr>
        <w:t xml:space="preserve">Обеспечено выполнение функций по реализации комплекса антитеррористических мероприятий муниципальными бюджетными учреждениями культуры контрольная точка достигнута в установленный </w:t>
      </w:r>
      <w:proofErr w:type="gramStart"/>
      <w:r w:rsidRPr="00A12DA8">
        <w:rPr>
          <w:rFonts w:ascii="Times New Roman" w:hAnsi="Times New Roman"/>
          <w:sz w:val="24"/>
          <w:szCs w:val="24"/>
        </w:rPr>
        <w:t xml:space="preserve">срок,  </w:t>
      </w:r>
      <w:r w:rsidRPr="00A12DA8">
        <w:rPr>
          <w:rFonts w:ascii="Times New Roman" w:hAnsi="Times New Roman"/>
          <w:color w:val="020B22"/>
          <w:sz w:val="24"/>
          <w:szCs w:val="24"/>
        </w:rPr>
        <w:t>учреждения</w:t>
      </w:r>
      <w:proofErr w:type="gramEnd"/>
      <w:r w:rsidRPr="00A12DA8">
        <w:rPr>
          <w:rFonts w:ascii="Times New Roman" w:hAnsi="Times New Roman"/>
          <w:color w:val="020B22"/>
          <w:sz w:val="24"/>
          <w:szCs w:val="24"/>
        </w:rPr>
        <w:t xml:space="preserve"> культуры </w:t>
      </w:r>
      <w:r w:rsidRPr="00A12DA8">
        <w:rPr>
          <w:rFonts w:ascii="Times New Roman" w:hAnsi="Times New Roman"/>
          <w:sz w:val="24"/>
          <w:szCs w:val="24"/>
        </w:rPr>
        <w:t>проведено</w:t>
      </w:r>
      <w:r w:rsidR="00A12DA8">
        <w:rPr>
          <w:rFonts w:ascii="Times New Roman" w:hAnsi="Times New Roman"/>
          <w:color w:val="020B22"/>
          <w:sz w:val="24"/>
          <w:szCs w:val="24"/>
        </w:rPr>
        <w:t xml:space="preserve"> 170 занятий и тренировок, 2040</w:t>
      </w:r>
      <w:r w:rsidRPr="00A12DA8">
        <w:rPr>
          <w:rFonts w:ascii="Times New Roman" w:hAnsi="Times New Roman"/>
          <w:color w:val="020B22"/>
          <w:sz w:val="24"/>
          <w:szCs w:val="24"/>
        </w:rPr>
        <w:t xml:space="preserve"> инструктажей.</w:t>
      </w:r>
      <w:r w:rsidR="009A552A">
        <w:rPr>
          <w:rFonts w:ascii="Times New Roman" w:hAnsi="Times New Roman"/>
          <w:color w:val="020B22"/>
          <w:sz w:val="24"/>
          <w:szCs w:val="24"/>
        </w:rPr>
        <w:t>(</w:t>
      </w:r>
      <w:r w:rsidR="009A552A" w:rsidRPr="009A552A">
        <w:rPr>
          <w:rFonts w:ascii="Times New Roman" w:hAnsi="Times New Roman"/>
          <w:sz w:val="24"/>
          <w:szCs w:val="24"/>
        </w:rPr>
        <w:t xml:space="preserve"> 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2.1.1.</w:t>
      </w:r>
      <w:r w:rsidR="009A552A">
        <w:rPr>
          <w:rFonts w:ascii="Times New Roman" w:hAnsi="Times New Roman"/>
          <w:sz w:val="24"/>
          <w:szCs w:val="24"/>
        </w:rPr>
        <w:t>)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Произведено обслуживание кнопки тревожной сигнализации в муниципальных бюджетных организациях общего и среднего образования контрольная точка достигнута в установленный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срок,  проведено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обслуживание кнопки тревожной сигнализации в муниципальных бюджетных образовательных организациях</w:t>
      </w:r>
      <w:r w:rsidR="009A552A">
        <w:rPr>
          <w:rFonts w:ascii="Times New Roman" w:hAnsi="Times New Roman"/>
          <w:sz w:val="24"/>
          <w:szCs w:val="24"/>
        </w:rPr>
        <w:t>.(</w:t>
      </w:r>
      <w:r w:rsidR="00537D61" w:rsidRPr="00BA1C68">
        <w:rPr>
          <w:rFonts w:ascii="Times New Roman" w:hAnsi="Times New Roman"/>
          <w:sz w:val="24"/>
          <w:szCs w:val="24"/>
        </w:rPr>
        <w:t xml:space="preserve"> 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 2.1.2</w:t>
      </w:r>
      <w:r w:rsidR="009A552A">
        <w:rPr>
          <w:rFonts w:ascii="Times New Roman" w:hAnsi="Times New Roman"/>
          <w:sz w:val="24"/>
          <w:szCs w:val="24"/>
        </w:rPr>
        <w:t>.)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Произведено обслуживание кнопки тревожной сигнализации в муниципальных бюджетных организациях дошкольного образования контрольная точка достигнута в установленный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срок,  проведено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обслуживание кнопки тревожной сигнализации в муниципальных бюджетных организациях дошкольного образования</w:t>
      </w:r>
      <w:r w:rsidR="009A552A">
        <w:rPr>
          <w:rFonts w:ascii="Times New Roman" w:hAnsi="Times New Roman"/>
          <w:sz w:val="24"/>
          <w:szCs w:val="24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 xml:space="preserve"> </w:t>
      </w:r>
      <w:r w:rsidR="009A552A">
        <w:rPr>
          <w:rFonts w:ascii="Times New Roman" w:hAnsi="Times New Roman"/>
          <w:sz w:val="24"/>
          <w:szCs w:val="24"/>
        </w:rPr>
        <w:t>(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2.1.3.</w:t>
      </w:r>
      <w:r w:rsidR="009A552A">
        <w:rPr>
          <w:rFonts w:ascii="Times New Roman" w:hAnsi="Times New Roman"/>
          <w:sz w:val="24"/>
          <w:szCs w:val="24"/>
        </w:rPr>
        <w:t>)</w:t>
      </w:r>
    </w:p>
    <w:p w:rsidR="009A552A" w:rsidRPr="00BA1C68" w:rsidRDefault="002A51EE" w:rsidP="009A552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Произведено обслуживание кнопки тревожной сигнализации в муниципальных бюджетных организациях дополнительного образования контрольная точка достигнута в установленный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срок,  проведено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обслуживание кнопки тревожной сигнализации в муниципальных бюджетных организациях дополнительного образования</w:t>
      </w:r>
      <w:r w:rsidR="009A552A" w:rsidRPr="009A552A">
        <w:rPr>
          <w:rFonts w:ascii="Times New Roman" w:hAnsi="Times New Roman"/>
          <w:sz w:val="24"/>
          <w:szCs w:val="24"/>
        </w:rPr>
        <w:t xml:space="preserve"> </w:t>
      </w:r>
      <w:r w:rsidR="009A552A">
        <w:rPr>
          <w:rFonts w:ascii="Times New Roman" w:hAnsi="Times New Roman"/>
          <w:sz w:val="24"/>
          <w:szCs w:val="24"/>
        </w:rPr>
        <w:t>(</w:t>
      </w:r>
      <w:r w:rsidR="009A552A" w:rsidRPr="00BA1C68">
        <w:rPr>
          <w:rFonts w:ascii="Times New Roman" w:hAnsi="Times New Roman"/>
          <w:sz w:val="24"/>
          <w:szCs w:val="24"/>
        </w:rPr>
        <w:t>Контрольная точка 2.1.4.</w:t>
      </w:r>
      <w:r w:rsidR="009A552A">
        <w:rPr>
          <w:rFonts w:ascii="Times New Roman" w:hAnsi="Times New Roman"/>
          <w:sz w:val="24"/>
          <w:szCs w:val="24"/>
        </w:rPr>
        <w:t>)</w:t>
      </w:r>
    </w:p>
    <w:p w:rsidR="00A12DA8" w:rsidRPr="00BA1C68" w:rsidRDefault="002A51EE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12DA8" w:rsidRPr="006B5E2E">
        <w:rPr>
          <w:rFonts w:ascii="Times New Roman" w:hAnsi="Times New Roman"/>
          <w:sz w:val="24"/>
          <w:szCs w:val="24"/>
        </w:rPr>
        <w:t xml:space="preserve">В рамках </w:t>
      </w:r>
      <w:r w:rsidR="006A602C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  <w:r w:rsidR="00A12DA8" w:rsidRPr="006B5E2E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="00A12DA8" w:rsidRPr="006B5E2E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="00A12DA8" w:rsidRPr="006B5E2E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="00A12DA8" w:rsidRPr="006B5E2E">
        <w:rPr>
          <w:rFonts w:ascii="Times New Roman" w:hAnsi="Times New Roman"/>
          <w:sz w:val="24"/>
          <w:szCs w:val="24"/>
        </w:rPr>
        <w:t>»</w:t>
      </w:r>
      <w:r w:rsidR="00A12DA8" w:rsidRPr="006B5E2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A12DA8" w:rsidRPr="006B5E2E">
        <w:rPr>
          <w:rFonts w:ascii="Times New Roman" w:hAnsi="Times New Roman"/>
          <w:sz w:val="24"/>
          <w:szCs w:val="24"/>
        </w:rPr>
        <w:t xml:space="preserve">в 2025 году предусмотрено 5 мероприятий (результатов), из которых: выполнены в </w:t>
      </w:r>
      <w:proofErr w:type="gramStart"/>
      <w:r w:rsidR="00A12DA8" w:rsidRPr="006B5E2E">
        <w:rPr>
          <w:rFonts w:ascii="Times New Roman" w:hAnsi="Times New Roman"/>
          <w:sz w:val="24"/>
          <w:szCs w:val="24"/>
        </w:rPr>
        <w:t>срок  4</w:t>
      </w:r>
      <w:proofErr w:type="gramEnd"/>
      <w:r w:rsidR="00A12DA8" w:rsidRPr="006B5E2E">
        <w:rPr>
          <w:rFonts w:ascii="Times New Roman" w:hAnsi="Times New Roman"/>
          <w:sz w:val="24"/>
          <w:szCs w:val="24"/>
        </w:rPr>
        <w:t>, не выполнено-1, будет выполнено во втором полугодии 2025</w:t>
      </w:r>
    </w:p>
    <w:p w:rsidR="00A201F0" w:rsidRDefault="00537D61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</w:t>
      </w:r>
      <w:r w:rsidR="006A602C">
        <w:rPr>
          <w:rFonts w:ascii="Times New Roman" w:hAnsi="Times New Roman"/>
          <w:sz w:val="24"/>
        </w:rPr>
        <w:t xml:space="preserve">    </w:t>
      </w:r>
      <w:r w:rsidR="00A201F0">
        <w:rPr>
          <w:rFonts w:ascii="Times New Roman" w:hAnsi="Times New Roman"/>
          <w:sz w:val="24"/>
        </w:rPr>
        <w:t xml:space="preserve">На реализацию мероприятий (результатов) </w:t>
      </w:r>
      <w:r w:rsidR="00354F97">
        <w:rPr>
          <w:rFonts w:ascii="Times New Roman" w:hAnsi="Times New Roman"/>
          <w:sz w:val="24"/>
          <w:szCs w:val="24"/>
        </w:rPr>
        <w:t xml:space="preserve">комплекса процессных мероприятий </w:t>
      </w:r>
      <w:r w:rsidR="00A201F0">
        <w:rPr>
          <w:rFonts w:ascii="Times New Roman" w:hAnsi="Times New Roman"/>
          <w:sz w:val="24"/>
        </w:rPr>
        <w:t xml:space="preserve"> «Противодействие коррупции в Красносулинском районе» в 2025 году муниципальной программой предусмотрено 10,0 тыс. рублей, сводной бюджетной росписью 10,0 тыс. рублей. Фактическое освоение средств по итогам 9 месяцев  2025 года составило 0</w:t>
      </w:r>
      <w:r w:rsidR="006A602C">
        <w:rPr>
          <w:rFonts w:ascii="Times New Roman" w:hAnsi="Times New Roman"/>
          <w:sz w:val="24"/>
        </w:rPr>
        <w:t>,0</w:t>
      </w:r>
      <w:r w:rsidR="00A201F0">
        <w:rPr>
          <w:rFonts w:ascii="Times New Roman" w:hAnsi="Times New Roman"/>
          <w:sz w:val="24"/>
        </w:rPr>
        <w:t xml:space="preserve"> тыс. рублей или 0 процентов.</w:t>
      </w:r>
    </w:p>
    <w:p w:rsidR="00A201F0" w:rsidRDefault="00A201F0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Достижение задач муниципального проекта «Противодействие коррупции в Красносулинском районе» оценивается на основании 19 контрольных точек. По итогам 9 месяцев 2025 года достигнуты 17 контрольных точек, в установленный срок – все 17, не наступил срок исполнения по 2 контрольным точкам.</w:t>
      </w:r>
    </w:p>
    <w:p w:rsidR="00A201F0" w:rsidRDefault="002A51EE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354F97">
        <w:rPr>
          <w:rFonts w:ascii="Times New Roman" w:hAnsi="Times New Roman"/>
          <w:sz w:val="24"/>
        </w:rPr>
        <w:t>«</w:t>
      </w:r>
      <w:r w:rsidR="00A201F0">
        <w:rPr>
          <w:rFonts w:ascii="Times New Roman" w:hAnsi="Times New Roman"/>
          <w:sz w:val="24"/>
        </w:rPr>
        <w:t xml:space="preserve">Внесение изменений в правовые акты, распорядительные, организационные документы Красносулинском районе, касающиеся совершенствования правового регулирования деятельности комиссии».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срок.</w:t>
      </w:r>
      <w:r w:rsidR="00A201F0">
        <w:rPr>
          <w:rFonts w:ascii="Times New Roman" w:hAnsi="Times New Roman"/>
          <w:sz w:val="24"/>
        </w:rPr>
        <w:t xml:space="preserve"> Внесены  изменения в состав комиссии 4 раза.</w:t>
      </w:r>
      <w:r w:rsidR="00354F97" w:rsidRPr="00354F97">
        <w:rPr>
          <w:rFonts w:ascii="Times New Roman" w:hAnsi="Times New Roman"/>
          <w:sz w:val="24"/>
        </w:rPr>
        <w:t xml:space="preserve"> </w:t>
      </w:r>
      <w:r w:rsidR="00354F97">
        <w:rPr>
          <w:rFonts w:ascii="Times New Roman" w:hAnsi="Times New Roman"/>
          <w:sz w:val="24"/>
        </w:rPr>
        <w:t>(Контрольная  точка 1.1.1.)</w:t>
      </w:r>
    </w:p>
    <w:p w:rsidR="00A201F0" w:rsidRDefault="002A51EE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201F0">
        <w:rPr>
          <w:rFonts w:ascii="Times New Roman" w:hAnsi="Times New Roman"/>
          <w:sz w:val="24"/>
        </w:rPr>
        <w:t xml:space="preserve">«Проведение  заседаний комиссии по соблюдению требований к служебному поведению муниципальных служащих и урегулированию конфликта интересов».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срок, поведено 1 заседание комиссии по соблюдению требований к служебному поведению муниципальных</w:t>
      </w:r>
      <w:r w:rsidR="00A201F0">
        <w:rPr>
          <w:rFonts w:ascii="Times New Roman" w:hAnsi="Times New Roman"/>
          <w:sz w:val="24"/>
        </w:rPr>
        <w:t xml:space="preserve"> служащих и урегулированию конфликта интересов» (протокол от 03.06.2025 №1)</w:t>
      </w:r>
      <w:r w:rsidR="00354F97">
        <w:rPr>
          <w:rFonts w:ascii="Times New Roman" w:hAnsi="Times New Roman"/>
          <w:sz w:val="24"/>
        </w:rPr>
        <w:t>.</w:t>
      </w:r>
      <w:r w:rsidR="00354F97" w:rsidRPr="00354F97">
        <w:rPr>
          <w:rFonts w:ascii="Times New Roman" w:hAnsi="Times New Roman"/>
          <w:sz w:val="24"/>
        </w:rPr>
        <w:t xml:space="preserve"> </w:t>
      </w:r>
      <w:r w:rsidR="00354F97">
        <w:rPr>
          <w:rFonts w:ascii="Times New Roman" w:hAnsi="Times New Roman"/>
          <w:sz w:val="24"/>
        </w:rPr>
        <w:t>(Контрольная точка. 1.1.2.)</w:t>
      </w:r>
    </w:p>
    <w:p w:rsidR="00A201F0" w:rsidRDefault="00354F97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A201F0">
        <w:rPr>
          <w:rFonts w:ascii="Times New Roman" w:hAnsi="Times New Roman"/>
          <w:sz w:val="24"/>
        </w:rPr>
        <w:t xml:space="preserve">Проведение заседаний комиссии по координации работы по противодействию коррупции»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срок,</w:t>
      </w:r>
      <w:r w:rsidR="00A201F0">
        <w:rPr>
          <w:rFonts w:ascii="Times New Roman" w:hAnsi="Times New Roman"/>
          <w:sz w:val="24"/>
        </w:rPr>
        <w:t xml:space="preserve"> проведено 3 заседания комиссии по координации работы по противодействию коррупции в Красносулинском районе (28.03.2025, 03.06.2025, 18.09.2025).  </w:t>
      </w:r>
      <w:r>
        <w:rPr>
          <w:rFonts w:ascii="Times New Roman" w:hAnsi="Times New Roman"/>
          <w:sz w:val="24"/>
        </w:rPr>
        <w:t>(Контрольная  точка 1.1.3.)</w:t>
      </w:r>
    </w:p>
    <w:p w:rsidR="00A201F0" w:rsidRPr="006B5E2E" w:rsidRDefault="002A51EE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201F0">
        <w:rPr>
          <w:rFonts w:ascii="Times New Roman" w:hAnsi="Times New Roman"/>
          <w:sz w:val="24"/>
        </w:rPr>
        <w:t xml:space="preserve">«Проведение заседаний комиссии по координации работы по противодействию коррупции» поведено 3 заседание комиссии по координации работы по противодействию коррупции (28.03.2025, 03.06.2025, 18.09.2025).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срок.</w:t>
      </w:r>
      <w:r w:rsidR="00354F97" w:rsidRPr="00354F97">
        <w:rPr>
          <w:rFonts w:ascii="Times New Roman" w:hAnsi="Times New Roman"/>
          <w:sz w:val="24"/>
        </w:rPr>
        <w:t xml:space="preserve"> </w:t>
      </w:r>
      <w:r w:rsidR="00354F97">
        <w:rPr>
          <w:rFonts w:ascii="Times New Roman" w:hAnsi="Times New Roman"/>
          <w:sz w:val="24"/>
        </w:rPr>
        <w:t>(Контрольная  точка 1.1.4.)</w:t>
      </w:r>
    </w:p>
    <w:p w:rsidR="00A201F0" w:rsidRDefault="002A51EE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</w:t>
      </w:r>
      <w:r w:rsidR="00354F97">
        <w:rPr>
          <w:rFonts w:ascii="Times New Roman" w:hAnsi="Times New Roman"/>
          <w:sz w:val="24"/>
        </w:rPr>
        <w:t>«</w:t>
      </w:r>
      <w:r w:rsidR="00A201F0">
        <w:rPr>
          <w:rFonts w:ascii="Times New Roman" w:hAnsi="Times New Roman"/>
          <w:sz w:val="24"/>
        </w:rPr>
        <w:t xml:space="preserve">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</w:t>
      </w:r>
      <w:r w:rsidR="00A201F0">
        <w:rPr>
          <w:rFonts w:ascii="Times New Roman" w:hAnsi="Times New Roman"/>
          <w:sz w:val="24"/>
        </w:rPr>
        <w:t>, 63 муниципальных служащих, в том числе: 58 – муниципального служащего Администрации района; 5 – руководителей отраслевых (функциональны</w:t>
      </w:r>
      <w:r w:rsidR="006A602C">
        <w:rPr>
          <w:rFonts w:ascii="Times New Roman" w:hAnsi="Times New Roman"/>
          <w:sz w:val="24"/>
        </w:rPr>
        <w:t xml:space="preserve">х) органов Администрации района, </w:t>
      </w:r>
      <w:r w:rsidR="00A201F0">
        <w:rPr>
          <w:rFonts w:ascii="Times New Roman" w:hAnsi="Times New Roman"/>
          <w:sz w:val="24"/>
        </w:rPr>
        <w:t>предоставили сведения о доходах, расходах, об имуществе и обязательствах имущественного характера своих и своих супругов и несовершеннолетних детей.</w:t>
      </w:r>
      <w:r w:rsidR="00354F97" w:rsidRPr="00354F97">
        <w:rPr>
          <w:rFonts w:ascii="Times New Roman" w:hAnsi="Times New Roman"/>
          <w:sz w:val="24"/>
        </w:rPr>
        <w:t xml:space="preserve"> </w:t>
      </w:r>
      <w:r w:rsidR="00354F97">
        <w:rPr>
          <w:rFonts w:ascii="Times New Roman" w:hAnsi="Times New Roman"/>
          <w:sz w:val="24"/>
        </w:rPr>
        <w:t>(Контрольная точка. 1.2.1.)</w:t>
      </w:r>
    </w:p>
    <w:p w:rsidR="00A201F0" w:rsidRDefault="002A51EE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354F97">
        <w:rPr>
          <w:rFonts w:ascii="Times New Roman" w:hAnsi="Times New Roman"/>
          <w:sz w:val="24"/>
        </w:rPr>
        <w:t>«</w:t>
      </w:r>
      <w:r w:rsidR="00A201F0">
        <w:rPr>
          <w:rFonts w:ascii="Times New Roman" w:hAnsi="Times New Roman"/>
          <w:sz w:val="24"/>
        </w:rPr>
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</w:t>
      </w:r>
      <w:r w:rsidR="00A201F0" w:rsidRPr="006B5E2E">
        <w:rPr>
          <w:rFonts w:ascii="Times New Roman" w:hAnsi="Times New Roman"/>
          <w:sz w:val="24"/>
        </w:rPr>
        <w:t>». Контрольная точка достигнута в установленный срок проведен анализ представленных сведений о доходах, расходах, об имуществе и</w:t>
      </w:r>
      <w:r w:rsidR="00A201F0">
        <w:rPr>
          <w:rFonts w:ascii="Times New Roman" w:hAnsi="Times New Roman"/>
          <w:sz w:val="24"/>
        </w:rPr>
        <w:t xml:space="preserve"> обязательствах имущественного характера в отношении 63 муниципальных служащих, в том числе: 58 – муниципального служащего Администрации района; 5 – руководителей отраслевых (функциональны</w:t>
      </w:r>
      <w:r w:rsidR="00354F97">
        <w:rPr>
          <w:rFonts w:ascii="Times New Roman" w:hAnsi="Times New Roman"/>
          <w:sz w:val="24"/>
        </w:rPr>
        <w:t>х) органов Администрации района. (Контрольная точка. 1.2.2.)</w:t>
      </w:r>
    </w:p>
    <w:p w:rsidR="00A201F0" w:rsidRPr="006A602C" w:rsidRDefault="002A51EE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A201F0">
        <w:rPr>
          <w:rFonts w:ascii="Times New Roman" w:hAnsi="Times New Roman"/>
          <w:sz w:val="24"/>
        </w:rPr>
        <w:t xml:space="preserve"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 должности Красносулинском районе, в управлении коммерческими и некоммерческими организациями» </w:t>
      </w:r>
      <w:r w:rsidR="00A201F0" w:rsidRPr="006A602C">
        <w:rPr>
          <w:rFonts w:ascii="Times New Roman" w:hAnsi="Times New Roman"/>
          <w:sz w:val="24"/>
        </w:rPr>
        <w:t xml:space="preserve">Контрольная точка достигнута, фактов не выявлено. </w:t>
      </w:r>
      <w:r w:rsidR="00354F97">
        <w:rPr>
          <w:rFonts w:ascii="Times New Roman" w:hAnsi="Times New Roman"/>
          <w:sz w:val="24"/>
        </w:rPr>
        <w:t xml:space="preserve">(Контрольная точка. 1.2.3.) </w:t>
      </w:r>
      <w:r w:rsidR="00A201F0" w:rsidRPr="006A602C">
        <w:rPr>
          <w:rFonts w:ascii="Times New Roman" w:hAnsi="Times New Roman"/>
          <w:sz w:val="24"/>
        </w:rPr>
        <w:t xml:space="preserve"> </w:t>
      </w:r>
    </w:p>
    <w:p w:rsidR="00A201F0" w:rsidRDefault="00354F97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«</w:t>
      </w:r>
      <w:r w:rsidR="00A201F0">
        <w:rPr>
          <w:rFonts w:ascii="Times New Roman" w:hAnsi="Times New Roman"/>
          <w:sz w:val="24"/>
        </w:rPr>
        <w:t xml:space="preserve"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 </w:t>
      </w:r>
      <w:r w:rsidR="00A201F0" w:rsidRPr="006B5E2E">
        <w:rPr>
          <w:rFonts w:ascii="Times New Roman" w:hAnsi="Times New Roman"/>
          <w:sz w:val="24"/>
        </w:rPr>
        <w:t xml:space="preserve">Контрольная точка достигнута в установленный срок. </w:t>
      </w:r>
      <w:r w:rsidR="00A201F0">
        <w:rPr>
          <w:rFonts w:ascii="Times New Roman" w:hAnsi="Times New Roman"/>
          <w:sz w:val="24"/>
        </w:rPr>
        <w:t>Обращений граждан и юридических лиц о совершении муниципальными служащими Красносулинского района коррупционных правонарушений по итогам 9 месяцев  2025 года не поступало.</w:t>
      </w:r>
      <w:r>
        <w:rPr>
          <w:rFonts w:ascii="Times New Roman" w:hAnsi="Times New Roman"/>
          <w:sz w:val="24"/>
        </w:rPr>
        <w:t xml:space="preserve">             (Контрольная точка 2.1.1.)</w:t>
      </w:r>
    </w:p>
    <w:p w:rsidR="00A201F0" w:rsidRDefault="00354F97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201F0">
        <w:rPr>
          <w:rFonts w:ascii="Times New Roman" w:hAnsi="Times New Roman"/>
          <w:sz w:val="24"/>
        </w:rPr>
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взаимодействия. </w:t>
      </w:r>
      <w:r w:rsidR="00A201F0" w:rsidRPr="006A602C">
        <w:rPr>
          <w:rFonts w:ascii="Times New Roman" w:hAnsi="Times New Roman"/>
          <w:sz w:val="24"/>
        </w:rPr>
        <w:t>Контрольная точка достигнута в установленный срок</w:t>
      </w:r>
      <w:r w:rsidR="00A201F0">
        <w:rPr>
          <w:rFonts w:ascii="Times New Roman" w:hAnsi="Times New Roman"/>
          <w:i/>
          <w:sz w:val="24"/>
        </w:rPr>
        <w:t>.</w:t>
      </w:r>
      <w:r w:rsidR="00A201F0">
        <w:rPr>
          <w:rFonts w:ascii="Times New Roman" w:hAnsi="Times New Roman"/>
          <w:sz w:val="24"/>
        </w:rPr>
        <w:t xml:space="preserve"> На заседании  Общественной палаты Красносулинского района (протокол №2 от 18.06.2025) был заслушан  отчет  Администрации Красносулинского района о противодействии коррупции.</w:t>
      </w:r>
      <w:r>
        <w:rPr>
          <w:rFonts w:ascii="Times New Roman" w:hAnsi="Times New Roman"/>
          <w:sz w:val="24"/>
        </w:rPr>
        <w:t xml:space="preserve">            (Контрольная точка 2.1.2.)</w:t>
      </w:r>
    </w:p>
    <w:p w:rsidR="00A201F0" w:rsidRDefault="002A51EE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201F0">
        <w:rPr>
          <w:rFonts w:ascii="Times New Roman" w:hAnsi="Times New Roman"/>
          <w:sz w:val="24"/>
        </w:rPr>
        <w:t xml:space="preserve">Обеспечено размещение на официальном сайте администрации Красносулинского района в информационно - телекоммуникационной сети «Интернет» в разделе Противодействие коррупции » актуальной информации об антикоррупционной деятельности.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срок.</w:t>
      </w:r>
      <w:r w:rsidR="00A201F0">
        <w:rPr>
          <w:rFonts w:ascii="Times New Roman" w:hAnsi="Times New Roman"/>
          <w:sz w:val="24"/>
        </w:rPr>
        <w:t xml:space="preserve"> В средствах массовой информации и информационно – телекоммуникационной сети «Интернет» размещено: 32 статей; 6 видеороликов; 22 информационных материалов.</w:t>
      </w:r>
      <w:r w:rsidR="00354F97" w:rsidRPr="00354F97">
        <w:rPr>
          <w:rFonts w:ascii="Times New Roman" w:hAnsi="Times New Roman"/>
          <w:sz w:val="24"/>
        </w:rPr>
        <w:t xml:space="preserve"> </w:t>
      </w:r>
      <w:r w:rsidR="00354F97">
        <w:rPr>
          <w:rFonts w:ascii="Times New Roman" w:hAnsi="Times New Roman"/>
          <w:sz w:val="24"/>
        </w:rPr>
        <w:t>(Контрольная точка 2.1.3.)</w:t>
      </w:r>
    </w:p>
    <w:p w:rsidR="00A201F0" w:rsidRDefault="00A201F0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Размещена актуальная информация об антикоррупционной деятельности на официальном сайте Администрации Красносулинского района. </w:t>
      </w:r>
      <w:r w:rsidRPr="006B5E2E">
        <w:rPr>
          <w:rFonts w:ascii="Times New Roman" w:hAnsi="Times New Roman"/>
          <w:sz w:val="24"/>
        </w:rPr>
        <w:t>Контрольная точка достигнута в установленный срок.</w:t>
      </w:r>
      <w:r>
        <w:rPr>
          <w:rFonts w:ascii="Times New Roman" w:hAnsi="Times New Roman"/>
          <w:sz w:val="24"/>
        </w:rPr>
        <w:t xml:space="preserve"> Ежемесячно актуализируется информация  на официальном сайте Администрации Красносулинского района.</w:t>
      </w:r>
      <w:r w:rsidR="00354F97">
        <w:rPr>
          <w:rFonts w:ascii="Times New Roman" w:hAnsi="Times New Roman"/>
          <w:sz w:val="24"/>
        </w:rPr>
        <w:t xml:space="preserve"> (Контрольная точка 3.1.1.)</w:t>
      </w:r>
    </w:p>
    <w:p w:rsidR="00A201F0" w:rsidRDefault="00354F97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A201F0">
        <w:rPr>
          <w:rFonts w:ascii="Times New Roman" w:hAnsi="Times New Roman"/>
          <w:sz w:val="24"/>
        </w:rPr>
        <w:t xml:space="preserve">Проведен обучающий семинар для муниципальных служащих по вопросам соблюдения требований действующего антикоррупционного законодательства. </w:t>
      </w:r>
      <w:r w:rsidR="00A201F0" w:rsidRPr="006B5E2E">
        <w:rPr>
          <w:rFonts w:ascii="Times New Roman" w:hAnsi="Times New Roman"/>
          <w:sz w:val="24"/>
        </w:rPr>
        <w:t>Контрольная точка достигнута в установленный срок.</w:t>
      </w:r>
      <w:r w:rsidR="00A201F0">
        <w:rPr>
          <w:rFonts w:ascii="Times New Roman" w:hAnsi="Times New Roman"/>
          <w:sz w:val="24"/>
        </w:rPr>
        <w:t xml:space="preserve"> Проведено 2 инструктивно-методических семинара, с должностными лицами, ответственными за работу по профилактике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</w:t>
      </w:r>
      <w:r w:rsidR="00A201F0">
        <w:rPr>
          <w:rFonts w:ascii="Times New Roman" w:hAnsi="Times New Roman"/>
          <w:sz w:val="24"/>
        </w:rPr>
        <w:lastRenderedPageBreak/>
        <w:t>Участие в семинарах приняли 106 специалистов органов местного самоуправления района.</w:t>
      </w:r>
      <w:r>
        <w:rPr>
          <w:rFonts w:ascii="Times New Roman" w:hAnsi="Times New Roman"/>
          <w:sz w:val="24"/>
        </w:rPr>
        <w:t xml:space="preserve"> (Контрольная точка. 3.1.2.) </w:t>
      </w:r>
      <w:r w:rsidR="00A201F0">
        <w:rPr>
          <w:rFonts w:ascii="Times New Roman" w:hAnsi="Times New Roman"/>
          <w:sz w:val="24"/>
        </w:rPr>
        <w:t xml:space="preserve">  </w:t>
      </w:r>
    </w:p>
    <w:p w:rsidR="00A201F0" w:rsidRDefault="00A201F0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обучение по дополнительным профессиональным программам в области противодействия коррупции. </w:t>
      </w:r>
      <w:r w:rsidRPr="006B5E2E">
        <w:rPr>
          <w:rFonts w:ascii="Times New Roman" w:hAnsi="Times New Roman"/>
          <w:sz w:val="24"/>
        </w:rPr>
        <w:t>Контрольная точка достигнута в установленный срок.  Проводится работа по совершенствованию механизмов предупреждения коррупции в системе государственных закупок, в том числе по созданию равных условий для обеспече</w:t>
      </w:r>
      <w:r>
        <w:rPr>
          <w:rFonts w:ascii="Times New Roman" w:hAnsi="Times New Roman"/>
          <w:sz w:val="24"/>
        </w:rPr>
        <w:t xml:space="preserve">ния конкуренции между участниками закупок, увеличения их количества, повышению открытости и прозрачности, а также повышению эффективности закупочной деятельности и процессов планирования закупок, по предупреждению правонарушений в сфере закупок: - вся информация о закупках публикуется на Официальном сайте РФ www.zakupki.gov.ru, чем обеспечивается гласность и прозрачность всей закупочной деятельности;- разрабатываются и совершенствуются типовые формы документов по закупкам, их своевременная корректировка в соответствии с действующим законодательством, осуществляется многоступенчатая проверка документации и извещений о закупках;- в целях повышения правовой грамотности, оказания консультационной, правовой и методической помощи, а также снижения количества нарушений при осуществлении закупок, для сотрудников Управления и Заказчиков проводятся обучающие мероприятия. За 9 месяцев 2025 года (нарастающим итогом) осуществлено 153 закупки, из них: - аукцион в электронной форме – 138 закупок; - открытый конкурс в электронной форме – 1 закупка;- запрос котировок в электронной форме – 14 </w:t>
      </w:r>
      <w:proofErr w:type="spellStart"/>
      <w:r>
        <w:rPr>
          <w:rFonts w:ascii="Times New Roman" w:hAnsi="Times New Roman"/>
          <w:sz w:val="24"/>
        </w:rPr>
        <w:t>закупок.Кроме</w:t>
      </w:r>
      <w:proofErr w:type="spellEnd"/>
      <w:r>
        <w:rPr>
          <w:rFonts w:ascii="Times New Roman" w:hAnsi="Times New Roman"/>
          <w:sz w:val="24"/>
        </w:rPr>
        <w:t xml:space="preserve"> того, 87 закупок осуществлено у субъектов малого и среднего предпринимательства</w:t>
      </w:r>
      <w:r w:rsidR="00354F9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354F97">
        <w:rPr>
          <w:rFonts w:ascii="Times New Roman" w:hAnsi="Times New Roman"/>
          <w:sz w:val="24"/>
        </w:rPr>
        <w:t xml:space="preserve"> (Контрольная точка. 3.1.3.)</w:t>
      </w:r>
    </w:p>
    <w:p w:rsidR="00A201F0" w:rsidRDefault="00A201F0" w:rsidP="00A201F0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Достижение 2 контрольных точек запланировано до конца года.</w:t>
      </w:r>
    </w:p>
    <w:p w:rsidR="00B362D7" w:rsidRDefault="00BA6AE3" w:rsidP="00B362D7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</w:t>
      </w:r>
      <w:r w:rsidR="002A51EE">
        <w:rPr>
          <w:rFonts w:ascii="Times New Roman" w:hAnsi="Times New Roman"/>
          <w:sz w:val="24"/>
          <w:szCs w:val="24"/>
        </w:rPr>
        <w:t xml:space="preserve">         </w:t>
      </w:r>
      <w:r w:rsidRPr="00BA1C68">
        <w:rPr>
          <w:rFonts w:ascii="Times New Roman" w:hAnsi="Times New Roman"/>
          <w:sz w:val="24"/>
          <w:szCs w:val="24"/>
        </w:rPr>
        <w:t xml:space="preserve">  </w:t>
      </w:r>
      <w:r w:rsidR="00537D61" w:rsidRPr="00BA1C68">
        <w:rPr>
          <w:rFonts w:ascii="Times New Roman" w:hAnsi="Times New Roman"/>
          <w:sz w:val="24"/>
          <w:szCs w:val="24"/>
        </w:rPr>
        <w:t>В рамках комплек</w:t>
      </w:r>
      <w:r w:rsidR="006A602C">
        <w:rPr>
          <w:rFonts w:ascii="Times New Roman" w:hAnsi="Times New Roman"/>
          <w:sz w:val="24"/>
          <w:szCs w:val="24"/>
        </w:rPr>
        <w:t xml:space="preserve">са процессных мероприятий </w:t>
      </w:r>
      <w:r w:rsidR="008514B5">
        <w:rPr>
          <w:rFonts w:ascii="Times New Roman" w:hAnsi="Times New Roman"/>
          <w:sz w:val="24"/>
          <w:szCs w:val="24"/>
        </w:rPr>
        <w:t>«</w:t>
      </w:r>
      <w:r w:rsidR="00537D61" w:rsidRPr="00BA1C68">
        <w:rPr>
          <w:rFonts w:ascii="Times New Roman" w:hAnsi="Times New Roman"/>
          <w:sz w:val="24"/>
          <w:szCs w:val="24"/>
        </w:rPr>
        <w:t xml:space="preserve">Комплексные меры </w:t>
      </w:r>
      <w:r w:rsidR="00537D61" w:rsidRPr="00BA1C68">
        <w:rPr>
          <w:rFonts w:ascii="Times New Roman" w:hAnsi="Times New Roman"/>
          <w:sz w:val="24"/>
          <w:szCs w:val="24"/>
        </w:rPr>
        <w:br/>
        <w:t xml:space="preserve">противодействия злоупотреблению наркотиками и их незаконному обороту»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предусмотрена реализация  5  мероприятий (результатов) и 15 контрольных точек.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62D7">
        <w:rPr>
          <w:rFonts w:ascii="Times New Roman" w:hAnsi="Times New Roman"/>
          <w:sz w:val="24"/>
          <w:szCs w:val="24"/>
        </w:rPr>
        <w:t xml:space="preserve">     </w:t>
      </w:r>
      <w:r w:rsidR="00537D61" w:rsidRPr="00B362D7">
        <w:rPr>
          <w:rFonts w:ascii="Times New Roman" w:hAnsi="Times New Roman"/>
          <w:sz w:val="24"/>
          <w:szCs w:val="24"/>
        </w:rPr>
        <w:t xml:space="preserve"> </w:t>
      </w:r>
      <w:r w:rsidRPr="00BA1C68">
        <w:rPr>
          <w:rFonts w:ascii="Times New Roman" w:hAnsi="Times New Roman"/>
          <w:sz w:val="24"/>
          <w:szCs w:val="24"/>
        </w:rPr>
        <w:t xml:space="preserve">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Достижение задач </w:t>
      </w:r>
      <w:r w:rsidR="006A602C" w:rsidRPr="00BA1C68">
        <w:rPr>
          <w:rFonts w:ascii="Times New Roman" w:hAnsi="Times New Roman"/>
          <w:sz w:val="24"/>
          <w:szCs w:val="24"/>
        </w:rPr>
        <w:t>комплек</w:t>
      </w:r>
      <w:r w:rsidR="006A602C">
        <w:rPr>
          <w:rFonts w:ascii="Times New Roman" w:hAnsi="Times New Roman"/>
          <w:sz w:val="24"/>
          <w:szCs w:val="24"/>
        </w:rPr>
        <w:t xml:space="preserve">са процессных мероприятий </w:t>
      </w:r>
      <w:r w:rsidR="00537D61" w:rsidRPr="00BA1C68">
        <w:rPr>
          <w:rFonts w:ascii="Times New Roman" w:hAnsi="Times New Roman"/>
          <w:sz w:val="24"/>
          <w:szCs w:val="24"/>
        </w:rPr>
        <w:t xml:space="preserve"> «Комплексные меры </w:t>
      </w:r>
      <w:r w:rsidR="00537D61" w:rsidRPr="00BA1C68">
        <w:rPr>
          <w:rFonts w:ascii="Times New Roman" w:hAnsi="Times New Roman"/>
          <w:sz w:val="24"/>
          <w:szCs w:val="24"/>
        </w:rPr>
        <w:br/>
        <w:t>противодействия злоупотреблению наркотиками и их незаконному обороту» оценивается на основании 15 контрольных точек.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По итогам первого полугодия 2025 года достигнуты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12  контрольных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точки  в установленный срок 12,,не наступил срок исполнения 7 </w:t>
      </w:r>
    </w:p>
    <w:p w:rsidR="00BA6AE3" w:rsidRPr="00BA1C68" w:rsidRDefault="00354F97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 Контрольная точка,  достигнута  в установленный </w:t>
      </w:r>
      <w:proofErr w:type="spellStart"/>
      <w:r w:rsidR="00537D61" w:rsidRPr="00BA1C68">
        <w:rPr>
          <w:rFonts w:ascii="Times New Roman" w:hAnsi="Times New Roman"/>
          <w:sz w:val="24"/>
          <w:szCs w:val="24"/>
        </w:rPr>
        <w:t>сроксотрудниками</w:t>
      </w:r>
      <w:proofErr w:type="spellEnd"/>
      <w:r w:rsidR="00537D61" w:rsidRPr="00BA1C68">
        <w:rPr>
          <w:rFonts w:ascii="Times New Roman" w:hAnsi="Times New Roman"/>
          <w:sz w:val="24"/>
          <w:szCs w:val="24"/>
        </w:rPr>
        <w:t xml:space="preserve"> ПДН и КДН проведено  9</w:t>
      </w:r>
      <w:r w:rsidR="007E1DDE">
        <w:rPr>
          <w:rFonts w:ascii="Times New Roman" w:hAnsi="Times New Roman"/>
          <w:sz w:val="24"/>
          <w:szCs w:val="24"/>
        </w:rPr>
        <w:t>2 профилактических рейда</w:t>
      </w:r>
      <w:r w:rsidR="00537D61" w:rsidRPr="00BA1C68">
        <w:rPr>
          <w:rFonts w:ascii="Times New Roman" w:hAnsi="Times New Roman"/>
          <w:sz w:val="24"/>
          <w:szCs w:val="24"/>
        </w:rPr>
        <w:t xml:space="preserve">, в ходе которых </w:t>
      </w:r>
      <w:r w:rsidR="007E1DDE">
        <w:rPr>
          <w:rFonts w:ascii="Times New Roman" w:hAnsi="Times New Roman"/>
          <w:sz w:val="24"/>
          <w:szCs w:val="24"/>
        </w:rPr>
        <w:t>с</w:t>
      </w:r>
      <w:r w:rsidR="00537D61" w:rsidRPr="00BA1C68">
        <w:rPr>
          <w:rFonts w:ascii="Times New Roman" w:hAnsi="Times New Roman"/>
          <w:sz w:val="24"/>
          <w:szCs w:val="24"/>
        </w:rPr>
        <w:t>оставлено 2 административных протокола по ст. 20.20 ч.1 КоАП РФ, 1- административный протокол по ст. 20.21  КоАП РФ, 2 административных протокола по ст. 20.22 КоАП РФ</w:t>
      </w:r>
      <w:r>
        <w:rPr>
          <w:rFonts w:ascii="Times New Roman" w:hAnsi="Times New Roman"/>
          <w:sz w:val="24"/>
          <w:szCs w:val="24"/>
        </w:rPr>
        <w:t xml:space="preserve"> . (</w:t>
      </w:r>
      <w:r w:rsidRPr="00BA1C68">
        <w:rPr>
          <w:rFonts w:ascii="Times New Roman" w:hAnsi="Times New Roman"/>
          <w:sz w:val="24"/>
          <w:szCs w:val="24"/>
        </w:rPr>
        <w:t>Контрольная точка.1.1.1</w:t>
      </w:r>
      <w:r>
        <w:rPr>
          <w:rFonts w:ascii="Times New Roman" w:hAnsi="Times New Roman"/>
          <w:sz w:val="24"/>
          <w:szCs w:val="24"/>
        </w:rPr>
        <w:t>.)</w:t>
      </w:r>
      <w:r w:rsidRPr="00BA1C68">
        <w:rPr>
          <w:rFonts w:ascii="Times New Roman" w:hAnsi="Times New Roman"/>
          <w:sz w:val="24"/>
          <w:szCs w:val="24"/>
        </w:rPr>
        <w:t>«</w:t>
      </w:r>
    </w:p>
    <w:p w:rsidR="00BA6AE3" w:rsidRPr="00BA1C68" w:rsidRDefault="00354F97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37D61" w:rsidRPr="00BA1C68">
        <w:rPr>
          <w:rFonts w:ascii="Times New Roman" w:hAnsi="Times New Roman"/>
          <w:sz w:val="24"/>
          <w:szCs w:val="24"/>
        </w:rPr>
        <w:t>Проведен мониторинг публикаций в средствах массовой информации»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 xml:space="preserve"> Проведен мониторинг публикаций в средствах массовой информации, фактов противоправной деятельности не выявлено.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A1C68">
        <w:rPr>
          <w:rFonts w:ascii="Times New Roman" w:hAnsi="Times New Roman"/>
          <w:sz w:val="24"/>
          <w:szCs w:val="24"/>
        </w:rPr>
        <w:t>Контрольная точка 1.1.2.</w:t>
      </w:r>
      <w:r>
        <w:rPr>
          <w:rFonts w:ascii="Times New Roman" w:hAnsi="Times New Roman"/>
          <w:sz w:val="24"/>
          <w:szCs w:val="24"/>
        </w:rPr>
        <w:t>)</w:t>
      </w:r>
    </w:p>
    <w:p w:rsidR="007E1DDE" w:rsidRDefault="00354F97" w:rsidP="007E1DD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</w:t>
      </w:r>
      <w:r w:rsidR="00537D61" w:rsidRPr="00BA1C68">
        <w:rPr>
          <w:rFonts w:ascii="Times New Roman" w:hAnsi="Times New Roman"/>
          <w:sz w:val="24"/>
          <w:szCs w:val="24"/>
        </w:rPr>
        <w:t>Проведено информирование населения Красносулинского района  о способах противодействия злоупотреблению наркотиками и их незаконному обороту, пропаганде здорового образа жизни»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 В</w:t>
      </w:r>
      <w:r w:rsidR="00537D61" w:rsidRPr="00BA1C68">
        <w:rPr>
          <w:rFonts w:ascii="Times New Roman" w:hAnsi="Times New Roman"/>
          <w:sz w:val="24"/>
          <w:szCs w:val="24"/>
        </w:rPr>
        <w:t xml:space="preserve"> средствах массовой информации и информационно - телекоммуникационной  сети «Интернет» размещено: </w:t>
      </w:r>
      <w:r w:rsidR="007E1DDE" w:rsidRPr="00B362D7">
        <w:rPr>
          <w:rFonts w:ascii="Times New Roman" w:hAnsi="Times New Roman"/>
          <w:sz w:val="24"/>
          <w:szCs w:val="24"/>
        </w:rPr>
        <w:t>59 постов, 8 видеороликов; 12 информационных материала размещены на официальном сайте Администрации Красносулинского района.</w:t>
      </w:r>
      <w:r>
        <w:rPr>
          <w:rFonts w:ascii="Times New Roman" w:hAnsi="Times New Roman"/>
          <w:sz w:val="24"/>
          <w:szCs w:val="24"/>
        </w:rPr>
        <w:t xml:space="preserve">              (</w:t>
      </w:r>
      <w:r w:rsidRPr="00BA1C68">
        <w:rPr>
          <w:rFonts w:ascii="Times New Roman" w:hAnsi="Times New Roman"/>
          <w:sz w:val="24"/>
          <w:szCs w:val="24"/>
        </w:rPr>
        <w:t>Контрольная точка 1.1.3</w:t>
      </w:r>
      <w:r>
        <w:rPr>
          <w:rFonts w:ascii="Times New Roman" w:hAnsi="Times New Roman"/>
          <w:sz w:val="24"/>
          <w:szCs w:val="24"/>
        </w:rPr>
        <w:t>.)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.П</w:t>
      </w:r>
      <w:r w:rsidRPr="00BA1C68">
        <w:rPr>
          <w:rFonts w:ascii="Times New Roman" w:hAnsi="Times New Roman"/>
          <w:color w:val="020B22"/>
          <w:sz w:val="24"/>
          <w:szCs w:val="24"/>
        </w:rPr>
        <w:t xml:space="preserve">роведена работа по формированию системы мотивации граждан к здоровому образу жизни, включая отказ от вредных привычек; значительная часть проектных мероприятий по </w:t>
      </w:r>
      <w:r w:rsidRPr="00BA1C68">
        <w:rPr>
          <w:rFonts w:ascii="Times New Roman" w:hAnsi="Times New Roman"/>
          <w:color w:val="020B22"/>
          <w:sz w:val="24"/>
          <w:szCs w:val="24"/>
        </w:rPr>
        <w:lastRenderedPageBreak/>
        <w:t>профилактике наркомании, пропаганде социально-позитивного и здорового образа жизни проведена с использованием возможности социальных сетей и информационно-телекоммуникационной сети «Интернет»: онлайн-трансляции, вебинары, марафоны, ко</w:t>
      </w:r>
      <w:r w:rsidR="007E1DDE">
        <w:rPr>
          <w:rFonts w:ascii="Times New Roman" w:hAnsi="Times New Roman"/>
          <w:color w:val="020B22"/>
          <w:sz w:val="24"/>
          <w:szCs w:val="24"/>
        </w:rPr>
        <w:t>нкурсы; всего проведено более  9</w:t>
      </w:r>
      <w:r w:rsidRPr="00BA1C68">
        <w:rPr>
          <w:rFonts w:ascii="Times New Roman" w:hAnsi="Times New Roman"/>
          <w:color w:val="020B22"/>
          <w:sz w:val="24"/>
          <w:szCs w:val="24"/>
        </w:rPr>
        <w:t>0  показов целевой аудитории</w:t>
      </w:r>
    </w:p>
    <w:p w:rsidR="00BA6AE3" w:rsidRPr="00BA1C68" w:rsidRDefault="00CE734A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</w:t>
      </w:r>
      <w:r w:rsidR="00537D61" w:rsidRPr="00BA1C68">
        <w:rPr>
          <w:rFonts w:ascii="Times New Roman" w:hAnsi="Times New Roman"/>
          <w:sz w:val="24"/>
          <w:szCs w:val="24"/>
        </w:rPr>
        <w:t xml:space="preserve">Повышение </w:t>
      </w:r>
      <w:proofErr w:type="spellStart"/>
      <w:r w:rsidR="00537D61" w:rsidRPr="00BA1C68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="00537D61" w:rsidRPr="00BA1C68">
        <w:rPr>
          <w:rFonts w:ascii="Times New Roman" w:hAnsi="Times New Roman"/>
          <w:sz w:val="24"/>
          <w:szCs w:val="24"/>
        </w:rPr>
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</w:t>
      </w:r>
      <w:r w:rsidR="00981288" w:rsidRPr="00BA1C68">
        <w:rPr>
          <w:rFonts w:ascii="Times New Roman" w:hAnsi="Times New Roman"/>
          <w:sz w:val="24"/>
          <w:szCs w:val="24"/>
        </w:rPr>
        <w:t>коммуникационной сети «Интернет</w:t>
      </w:r>
      <w:r w:rsidR="00537D61" w:rsidRPr="00BA1C68">
        <w:rPr>
          <w:rFonts w:ascii="Times New Roman" w:hAnsi="Times New Roman"/>
          <w:sz w:val="24"/>
          <w:szCs w:val="24"/>
        </w:rPr>
        <w:t>»</w:t>
      </w:r>
      <w:r w:rsidR="00981288" w:rsidRPr="00BA1C68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eastAsia="Arial" w:hAnsi="Times New Roman"/>
          <w:sz w:val="24"/>
          <w:szCs w:val="24"/>
          <w:lang w:eastAsia="ar-SA"/>
        </w:rPr>
        <w:t xml:space="preserve">с 1 января 2024 года в ряде общеобразовательных учреждений Красносулинского района в соответствии с государственными контрактами   произошла смена оператора предоставления услуг доступа к информационно- телекоммуникационной сети «Интернет». В рамках контракта произведена установка оборудования АПКШ «Континент» 3.9 </w:t>
      </w:r>
      <w:proofErr w:type="spellStart"/>
      <w:r w:rsidR="00537D61" w:rsidRPr="00BA1C68">
        <w:rPr>
          <w:rFonts w:ascii="Times New Roman" w:eastAsia="Arial" w:hAnsi="Times New Roman"/>
          <w:sz w:val="24"/>
          <w:szCs w:val="24"/>
          <w:lang w:eastAsia="ar-SA"/>
        </w:rPr>
        <w:t>Криптошлюз</w:t>
      </w:r>
      <w:proofErr w:type="spellEnd"/>
      <w:r w:rsidR="00537D61" w:rsidRPr="00BA1C68">
        <w:rPr>
          <w:rFonts w:ascii="Times New Roman" w:eastAsia="Arial" w:hAnsi="Times New Roman"/>
          <w:sz w:val="24"/>
          <w:szCs w:val="24"/>
          <w:lang w:eastAsia="ar-SA"/>
        </w:rPr>
        <w:t xml:space="preserve">, которое подтверждает корректную работу компонента услуги «Ограничения доступа к информации» в части блокирования доступа к </w:t>
      </w:r>
      <w:proofErr w:type="spellStart"/>
      <w:r w:rsidR="00537D61" w:rsidRPr="00BA1C68">
        <w:rPr>
          <w:rFonts w:ascii="Times New Roman" w:eastAsia="Arial" w:hAnsi="Times New Roman"/>
          <w:sz w:val="24"/>
          <w:szCs w:val="24"/>
          <w:lang w:eastAsia="ar-SA"/>
        </w:rPr>
        <w:t>Интренет</w:t>
      </w:r>
      <w:proofErr w:type="spellEnd"/>
      <w:r w:rsidR="00537D61" w:rsidRPr="00BA1C68">
        <w:rPr>
          <w:rFonts w:ascii="Times New Roman" w:eastAsia="Arial" w:hAnsi="Times New Roman"/>
          <w:sz w:val="24"/>
          <w:szCs w:val="24"/>
          <w:lang w:eastAsia="ar-SA"/>
        </w:rPr>
        <w:t>-ресурсам в соответствии с п.2 ст.5 Федерального закона №436-ФЗ от 29.12.2010  «О защите детей от информации, причиняющий вред их здоровью и развитию».</w:t>
      </w:r>
      <w:r w:rsidR="00354F97" w:rsidRPr="00354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54F97" w:rsidRPr="00BA1C68">
        <w:rPr>
          <w:rFonts w:ascii="Times New Roman" w:hAnsi="Times New Roman"/>
          <w:sz w:val="24"/>
          <w:szCs w:val="24"/>
        </w:rPr>
        <w:t>Контрольная точка.1.2.1.</w:t>
      </w:r>
      <w:r w:rsidR="00354F97">
        <w:rPr>
          <w:rFonts w:ascii="Times New Roman" w:hAnsi="Times New Roman"/>
          <w:sz w:val="24"/>
          <w:szCs w:val="24"/>
        </w:rPr>
        <w:t>)</w:t>
      </w:r>
    </w:p>
    <w:p w:rsidR="00BA6AE3" w:rsidRPr="00BA1C68" w:rsidRDefault="002A51EE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E734A">
        <w:rPr>
          <w:rFonts w:ascii="Times New Roman" w:hAnsi="Times New Roman"/>
          <w:sz w:val="24"/>
          <w:szCs w:val="24"/>
        </w:rPr>
        <w:t>«</w:t>
      </w:r>
      <w:r w:rsidR="00537D61" w:rsidRPr="00BA1C68">
        <w:rPr>
          <w:rFonts w:ascii="Times New Roman" w:hAnsi="Times New Roman"/>
          <w:sz w:val="24"/>
          <w:szCs w:val="24"/>
        </w:rPr>
        <w:t>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района»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7E1D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>Проведен</w:t>
      </w:r>
      <w:r w:rsidR="007E1DDE">
        <w:rPr>
          <w:rFonts w:ascii="Times New Roman" w:hAnsi="Times New Roman"/>
          <w:sz w:val="24"/>
          <w:szCs w:val="24"/>
        </w:rPr>
        <w:t>ы 3</w:t>
      </w:r>
      <w:r w:rsidR="00537D61" w:rsidRPr="00BA1C68">
        <w:rPr>
          <w:rFonts w:ascii="Times New Roman" w:hAnsi="Times New Roman"/>
          <w:sz w:val="24"/>
          <w:szCs w:val="24"/>
        </w:rPr>
        <w:t xml:space="preserve"> обучающи</w:t>
      </w:r>
      <w:r w:rsidR="007E1DDE">
        <w:rPr>
          <w:rFonts w:ascii="Times New Roman" w:hAnsi="Times New Roman"/>
          <w:sz w:val="24"/>
          <w:szCs w:val="24"/>
        </w:rPr>
        <w:t>х</w:t>
      </w:r>
      <w:r w:rsidR="00537D61" w:rsidRPr="00BA1C68">
        <w:rPr>
          <w:rFonts w:ascii="Times New Roman" w:hAnsi="Times New Roman"/>
          <w:sz w:val="24"/>
          <w:szCs w:val="24"/>
        </w:rPr>
        <w:t xml:space="preserve"> семинар</w:t>
      </w:r>
      <w:r w:rsidR="007E1DDE">
        <w:rPr>
          <w:rFonts w:ascii="Times New Roman" w:hAnsi="Times New Roman"/>
          <w:sz w:val="24"/>
          <w:szCs w:val="24"/>
        </w:rPr>
        <w:t>а</w:t>
      </w:r>
      <w:r w:rsidR="00537D61" w:rsidRPr="00BA1C68">
        <w:rPr>
          <w:rFonts w:ascii="Times New Roman" w:hAnsi="Times New Roman"/>
          <w:sz w:val="24"/>
          <w:szCs w:val="24"/>
        </w:rPr>
        <w:t xml:space="preserve"> для представителей общественных объединений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по  методам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и формам ведения профилактической работы  по наркомании На регулярной основе проводится работа с молодежным сообществом Красносулинского района, в том числе с использованием мессенджеров. К размещению информации в социальных с</w:t>
      </w:r>
      <w:r w:rsidR="007E1DDE">
        <w:rPr>
          <w:rFonts w:ascii="Times New Roman" w:hAnsi="Times New Roman"/>
          <w:sz w:val="24"/>
          <w:szCs w:val="24"/>
        </w:rPr>
        <w:t xml:space="preserve">етях и мессенджерах </w:t>
      </w:r>
      <w:r w:rsidR="00537D61" w:rsidRPr="00BA1C68">
        <w:rPr>
          <w:rFonts w:ascii="Times New Roman" w:hAnsi="Times New Roman"/>
          <w:sz w:val="24"/>
          <w:szCs w:val="24"/>
        </w:rPr>
        <w:t>привлекаются медиа-волонтеры. В социальной сети «</w:t>
      </w:r>
      <w:proofErr w:type="spellStart"/>
      <w:r w:rsidR="00537D61" w:rsidRPr="00BA1C68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537D61" w:rsidRPr="00BA1C68">
        <w:rPr>
          <w:rFonts w:ascii="Times New Roman" w:hAnsi="Times New Roman"/>
          <w:sz w:val="24"/>
          <w:szCs w:val="24"/>
        </w:rPr>
        <w:t>» и в телеграмме созданы и активно развиваются группы «Молодежь Красносулинского района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».</w:t>
      </w:r>
      <w:r w:rsidR="00CE734A">
        <w:rPr>
          <w:rFonts w:ascii="Times New Roman" w:hAnsi="Times New Roman"/>
          <w:sz w:val="24"/>
          <w:szCs w:val="24"/>
        </w:rPr>
        <w:t>(</w:t>
      </w:r>
      <w:proofErr w:type="gramEnd"/>
      <w:r w:rsidR="00CE734A" w:rsidRPr="00BA1C68">
        <w:rPr>
          <w:rFonts w:ascii="Times New Roman" w:hAnsi="Times New Roman"/>
          <w:sz w:val="24"/>
          <w:szCs w:val="24"/>
        </w:rPr>
        <w:t>Контрольная точка.1.2.2.</w:t>
      </w:r>
      <w:r w:rsidR="00CE734A">
        <w:rPr>
          <w:rFonts w:ascii="Times New Roman" w:hAnsi="Times New Roman"/>
          <w:sz w:val="24"/>
          <w:szCs w:val="24"/>
        </w:rPr>
        <w:t>)</w:t>
      </w:r>
    </w:p>
    <w:p w:rsidR="00BA6AE3" w:rsidRPr="00BA1C68" w:rsidRDefault="002A51EE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E734A">
        <w:rPr>
          <w:rFonts w:ascii="Times New Roman" w:hAnsi="Times New Roman"/>
          <w:sz w:val="24"/>
          <w:szCs w:val="24"/>
        </w:rPr>
        <w:t>«</w:t>
      </w:r>
      <w:r w:rsidR="00537D61" w:rsidRPr="00BA1C68">
        <w:rPr>
          <w:rFonts w:ascii="Times New Roman" w:hAnsi="Times New Roman"/>
          <w:sz w:val="24"/>
          <w:szCs w:val="24"/>
        </w:rPr>
        <w:t>Закупка включена в план-график закупок»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 xml:space="preserve">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 xml:space="preserve"> Закупка своевременно была включена  в план-график закупок</w:t>
      </w:r>
      <w:r w:rsidR="00981288" w:rsidRPr="00BA1C68">
        <w:rPr>
          <w:rFonts w:ascii="Times New Roman" w:hAnsi="Times New Roman"/>
          <w:sz w:val="24"/>
          <w:szCs w:val="24"/>
        </w:rPr>
        <w:t xml:space="preserve"> (16.01.2025)</w:t>
      </w:r>
      <w:r w:rsidR="00CE734A">
        <w:rPr>
          <w:rFonts w:ascii="Times New Roman" w:hAnsi="Times New Roman"/>
          <w:sz w:val="24"/>
          <w:szCs w:val="24"/>
        </w:rPr>
        <w:t>.ж</w:t>
      </w:r>
      <w:r w:rsidR="00CE734A" w:rsidRPr="00CE734A">
        <w:rPr>
          <w:rFonts w:ascii="Times New Roman" w:hAnsi="Times New Roman"/>
          <w:sz w:val="24"/>
          <w:szCs w:val="24"/>
        </w:rPr>
        <w:t xml:space="preserve"> </w:t>
      </w:r>
      <w:r w:rsidR="00CE734A">
        <w:rPr>
          <w:rFonts w:ascii="Times New Roman" w:hAnsi="Times New Roman"/>
          <w:sz w:val="24"/>
          <w:szCs w:val="24"/>
        </w:rPr>
        <w:t>(</w:t>
      </w:r>
      <w:r w:rsidR="00CE734A" w:rsidRPr="00BA1C68">
        <w:rPr>
          <w:rFonts w:ascii="Times New Roman" w:hAnsi="Times New Roman"/>
          <w:sz w:val="24"/>
          <w:szCs w:val="24"/>
        </w:rPr>
        <w:t>Контрольная точка 1.3.1.</w:t>
      </w:r>
      <w:r w:rsidR="00CE734A">
        <w:rPr>
          <w:rFonts w:ascii="Times New Roman" w:hAnsi="Times New Roman"/>
          <w:sz w:val="24"/>
          <w:szCs w:val="24"/>
        </w:rPr>
        <w:t>)</w:t>
      </w:r>
    </w:p>
    <w:p w:rsidR="00BA6AE3" w:rsidRPr="00BA1C68" w:rsidRDefault="00CE734A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«</w:t>
      </w:r>
      <w:r w:rsidR="00537D61" w:rsidRPr="00BA1C68">
        <w:rPr>
          <w:rFonts w:ascii="Times New Roman" w:hAnsi="Times New Roman"/>
          <w:sz w:val="24"/>
          <w:szCs w:val="24"/>
        </w:rPr>
        <w:t>Сведения о муниципальном контракте внесены в реестр контрактов, заключенных заказчиками по результатам закупок»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7E1D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 xml:space="preserve">В феврале 2025 </w:t>
      </w:r>
      <w:proofErr w:type="gramStart"/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года  внесены</w:t>
      </w:r>
      <w:proofErr w:type="gramEnd"/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>сведения о муниципальном контракте внесены в реестр контрактов, заключенных заказчиками по результатам закупок.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BA1C68">
        <w:rPr>
          <w:rFonts w:ascii="Times New Roman" w:hAnsi="Times New Roman"/>
          <w:sz w:val="24"/>
          <w:szCs w:val="24"/>
        </w:rPr>
        <w:t>Контрольная точка 1.3.2.</w:t>
      </w:r>
      <w:r>
        <w:rPr>
          <w:rFonts w:ascii="Times New Roman" w:hAnsi="Times New Roman"/>
          <w:sz w:val="24"/>
          <w:szCs w:val="24"/>
        </w:rPr>
        <w:t>)</w:t>
      </w:r>
      <w:r w:rsidRPr="00BA1C68">
        <w:rPr>
          <w:rFonts w:ascii="Times New Roman" w:hAnsi="Times New Roman"/>
          <w:sz w:val="24"/>
          <w:szCs w:val="24"/>
        </w:rPr>
        <w:t>«</w:t>
      </w:r>
    </w:p>
    <w:p w:rsidR="00BA6AE3" w:rsidRPr="00BA1C68" w:rsidRDefault="007E1DDE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734A">
        <w:rPr>
          <w:rFonts w:ascii="Times New Roman" w:hAnsi="Times New Roman"/>
          <w:sz w:val="24"/>
          <w:szCs w:val="24"/>
        </w:rPr>
        <w:t xml:space="preserve">         </w:t>
      </w:r>
      <w:r w:rsidR="00537D61" w:rsidRPr="00BA1C68">
        <w:rPr>
          <w:rFonts w:ascii="Times New Roman" w:hAnsi="Times New Roman"/>
          <w:sz w:val="24"/>
          <w:szCs w:val="24"/>
        </w:rPr>
        <w:t>«Произведена приемка поставленных товаров, выполненных работ, оказанных услуг» Контрольная точка,  достигнута  в установленный срок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 xml:space="preserve"> 6.03.2025 заключен контракт № 25 с 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 xml:space="preserve">индивидуальным предпринимателем Тихоновой  Лидией Сергеевной на изготовление </w:t>
      </w:r>
      <w:r w:rsidR="00537D61" w:rsidRPr="00BA1C68">
        <w:rPr>
          <w:rFonts w:ascii="Times New Roman" w:hAnsi="Times New Roman"/>
          <w:sz w:val="24"/>
          <w:szCs w:val="24"/>
        </w:rPr>
        <w:t>баннера с подготовкой  макета на сумму 15 800,00 руб.</w:t>
      </w:r>
      <w:r w:rsidR="00CE734A">
        <w:rPr>
          <w:rFonts w:ascii="Times New Roman" w:hAnsi="Times New Roman"/>
          <w:sz w:val="24"/>
          <w:szCs w:val="24"/>
        </w:rPr>
        <w:t xml:space="preserve"> (</w:t>
      </w:r>
      <w:r w:rsidR="00CE734A" w:rsidRPr="00BA1C68">
        <w:rPr>
          <w:rFonts w:ascii="Times New Roman" w:hAnsi="Times New Roman"/>
          <w:sz w:val="24"/>
          <w:szCs w:val="24"/>
        </w:rPr>
        <w:t>Контрольная точка 1.3.3</w:t>
      </w:r>
      <w:r w:rsidR="00CE734A">
        <w:rPr>
          <w:rFonts w:ascii="Times New Roman" w:hAnsi="Times New Roman"/>
          <w:sz w:val="24"/>
          <w:szCs w:val="24"/>
        </w:rPr>
        <w:t>.)</w:t>
      </w:r>
    </w:p>
    <w:p w:rsidR="00BA6AE3" w:rsidRPr="00BA1C68" w:rsidRDefault="00CE734A" w:rsidP="002A51EE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Произведена оплата поставленных товаров, выполненных работ, оказанных услуг» Контрольная точка  достигнута  частично. Запланировано 65.0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тыс.рублей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, изготовлен баннер на сумму 15,8 тыс. руб.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BA1C68">
        <w:rPr>
          <w:rFonts w:ascii="Times New Roman" w:hAnsi="Times New Roman"/>
          <w:sz w:val="24"/>
          <w:szCs w:val="24"/>
        </w:rPr>
        <w:t>Контрольная точка 1.3.4.</w:t>
      </w:r>
      <w:r>
        <w:rPr>
          <w:rFonts w:ascii="Times New Roman" w:hAnsi="Times New Roman"/>
          <w:sz w:val="24"/>
          <w:szCs w:val="24"/>
        </w:rPr>
        <w:t>)</w:t>
      </w:r>
    </w:p>
    <w:p w:rsidR="005B1ABD" w:rsidRDefault="00CE734A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«</w:t>
      </w:r>
      <w:r w:rsidR="00537D61" w:rsidRPr="00BA1C68">
        <w:rPr>
          <w:rFonts w:ascii="Times New Roman" w:hAnsi="Times New Roman"/>
          <w:sz w:val="24"/>
          <w:szCs w:val="24"/>
        </w:rPr>
        <w:t>Проведение информационно-пропагандистской антинаркотической профилактической работы среди обучающихся 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</w:r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 xml:space="preserve"> 18.03. 2025 года проведено профилактическое мероприятие на тему: «Уголовная и административная ответственность за совершение преступлений и правонарушений, в том числе связанных с незаконным оборотом наркотиков», с участием инспекторов ПДН МВД России «Красносулинский» 20.03.2025 года было проведено профилактическое мероприятие на тему «Профилактика болезней зависимого поведения. Организация и порядок профилактических медицинских осмотров», с участием врача-нарколога.</w:t>
      </w:r>
    </w:p>
    <w:p w:rsidR="005B1ABD" w:rsidRDefault="005B1ABD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Pr="005B1ABD">
        <w:rPr>
          <w:rFonts w:ascii="Times New Roman" w:eastAsia="Calibri" w:hAnsi="Times New Roman"/>
          <w:sz w:val="24"/>
          <w:szCs w:val="24"/>
        </w:rPr>
        <w:t xml:space="preserve">В рамках исполнения Плана совместных мероприятий комиссии по делам несовершеннолетних и защите их прав и антинаркотической комиссии, направленных на </w:t>
      </w:r>
      <w:r w:rsidRPr="005B1ABD">
        <w:rPr>
          <w:rFonts w:ascii="Times New Roman" w:eastAsia="Calibri" w:hAnsi="Times New Roman"/>
          <w:sz w:val="24"/>
          <w:szCs w:val="24"/>
        </w:rPr>
        <w:lastRenderedPageBreak/>
        <w:t>недопущение потребления несовершеннолетними наркотических средств и психотропных веществ без назначения врача, совершение ими правонарушений и преступлений, связанных с наркотиками,  на территории Красносулинского района на 2023-2025 годы, проведены</w:t>
      </w:r>
      <w:r w:rsidRPr="005B1ABD">
        <w:rPr>
          <w:rFonts w:ascii="Times New Roman" w:hAnsi="Times New Roman"/>
          <w:sz w:val="24"/>
          <w:szCs w:val="24"/>
        </w:rPr>
        <w:t>:</w:t>
      </w:r>
    </w:p>
    <w:p w:rsidR="005B1ABD" w:rsidRDefault="005B1ABD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5B1ABD">
        <w:rPr>
          <w:rFonts w:ascii="Times New Roman" w:hAnsi="Times New Roman"/>
          <w:sz w:val="24"/>
          <w:szCs w:val="24"/>
        </w:rPr>
        <w:t xml:space="preserve">в период  январь-март 2025 года - 188 антинаркотических, антиалкогольных мероприятий и акций, направленных на пропаганду здорового образа жизни,   в том числе с участием несовершеннолетних, состоящих на различных видах профилактического учета. </w:t>
      </w:r>
      <w:proofErr w:type="gramStart"/>
      <w:r w:rsidRPr="005B1ABD">
        <w:rPr>
          <w:rFonts w:ascii="Times New Roman" w:hAnsi="Times New Roman"/>
          <w:sz w:val="24"/>
          <w:szCs w:val="24"/>
        </w:rPr>
        <w:t>В мероприятий</w:t>
      </w:r>
      <w:proofErr w:type="gramEnd"/>
      <w:r w:rsidRPr="005B1ABD">
        <w:rPr>
          <w:rFonts w:ascii="Times New Roman" w:hAnsi="Times New Roman"/>
          <w:sz w:val="24"/>
          <w:szCs w:val="24"/>
        </w:rPr>
        <w:t xml:space="preserve"> приняли участие 4310 учащихся, в том числе группы риска – 111 человек;</w:t>
      </w:r>
    </w:p>
    <w:p w:rsidR="005B1ABD" w:rsidRDefault="005B1ABD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5B1ABD">
        <w:rPr>
          <w:rFonts w:ascii="Times New Roman" w:hAnsi="Times New Roman"/>
          <w:sz w:val="24"/>
          <w:szCs w:val="24"/>
        </w:rPr>
        <w:t>в период апрель  – июнь 2025 года   проведено 114 профилактических мероприятий. В мероприятиях приняло  участие 3422 обучающихся, в том числе группы риска – 78 человек.</w:t>
      </w:r>
    </w:p>
    <w:p w:rsidR="005B1ABD" w:rsidRPr="005B1ABD" w:rsidRDefault="005B1ABD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5B1ABD">
        <w:rPr>
          <w:rFonts w:ascii="Times New Roman" w:hAnsi="Times New Roman"/>
          <w:sz w:val="24"/>
          <w:szCs w:val="24"/>
        </w:rPr>
        <w:t>В июне текущего года    на базе 20 лагерей дневного пребывания  организован и проведен марафон профилактических мероприятий антинаркотической направленности  «Нам дорого наше будущее», в которых приняли    участие     несовершеннолетние  в возрасте от 6 лет   до 14 лет в количестве 1804 человека.</w:t>
      </w:r>
      <w:r w:rsidR="00CE734A">
        <w:rPr>
          <w:rFonts w:ascii="Times New Roman" w:hAnsi="Times New Roman"/>
          <w:sz w:val="24"/>
          <w:szCs w:val="24"/>
        </w:rPr>
        <w:t xml:space="preserve"> (</w:t>
      </w:r>
      <w:r w:rsidR="00CE734A" w:rsidRPr="00BA1C68">
        <w:rPr>
          <w:rFonts w:ascii="Times New Roman" w:hAnsi="Times New Roman"/>
          <w:sz w:val="24"/>
          <w:szCs w:val="24"/>
        </w:rPr>
        <w:t>Контрольная точка 2.1.1.</w:t>
      </w:r>
      <w:r w:rsidR="00CE734A">
        <w:rPr>
          <w:rFonts w:ascii="Times New Roman" w:hAnsi="Times New Roman"/>
          <w:sz w:val="24"/>
          <w:szCs w:val="24"/>
        </w:rPr>
        <w:t>)</w:t>
      </w:r>
      <w:r w:rsidRPr="005B1ABD">
        <w:rPr>
          <w:rFonts w:ascii="Times New Roman" w:hAnsi="Times New Roman"/>
          <w:sz w:val="24"/>
          <w:szCs w:val="24"/>
        </w:rPr>
        <w:t xml:space="preserve"> </w:t>
      </w:r>
    </w:p>
    <w:p w:rsidR="005B1ABD" w:rsidRDefault="00CE734A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Проведена акция по уничтожению рекламы наркотиков «Очистим наши улицы!» с привлечением общественных и волонтерских организаций». В июне 2025 года проведены  мероприятия по выявлению и удалению надписей, пропагандирующих употребление наркотиков 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«Очистим наши улицы!», удалено  148 надписи.</w:t>
      </w:r>
      <w:r>
        <w:rPr>
          <w:rFonts w:ascii="Times New Roman" w:hAnsi="Times New Roman"/>
          <w:sz w:val="24"/>
          <w:szCs w:val="24"/>
        </w:rPr>
        <w:t xml:space="preserve">  (</w:t>
      </w:r>
      <w:r w:rsidRPr="00BA1C68">
        <w:rPr>
          <w:rFonts w:ascii="Times New Roman" w:hAnsi="Times New Roman"/>
          <w:sz w:val="24"/>
          <w:szCs w:val="24"/>
        </w:rPr>
        <w:t>Контрольная точка 2.1.2.</w:t>
      </w:r>
      <w:r>
        <w:rPr>
          <w:rFonts w:ascii="Times New Roman" w:hAnsi="Times New Roman"/>
          <w:sz w:val="24"/>
          <w:szCs w:val="24"/>
        </w:rPr>
        <w:t>)</w:t>
      </w:r>
    </w:p>
    <w:p w:rsidR="005B1ABD" w:rsidRPr="005B1ABD" w:rsidRDefault="00CE734A" w:rsidP="005B1AB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«</w:t>
      </w:r>
      <w:r w:rsidR="00537D61" w:rsidRPr="005B1ABD">
        <w:rPr>
          <w:rFonts w:ascii="Times New Roman" w:hAnsi="Times New Roman"/>
          <w:color w:val="auto"/>
          <w:sz w:val="24"/>
          <w:szCs w:val="24"/>
        </w:rPr>
        <w:t>Проведение семейных культурно-досуговых мероприятий и праздников»</w:t>
      </w:r>
      <w:r w:rsidR="005B1ABD" w:rsidRPr="005B1ABD">
        <w:rPr>
          <w:rFonts w:ascii="Times New Roman" w:hAnsi="Times New Roman"/>
          <w:color w:val="auto"/>
          <w:sz w:val="24"/>
          <w:szCs w:val="24"/>
        </w:rPr>
        <w:t xml:space="preserve"> За 9 месяцев  2025 года проведено </w:t>
      </w:r>
      <w:r w:rsidR="00537D61" w:rsidRPr="005B1ABD">
        <w:rPr>
          <w:rFonts w:ascii="Times New Roman" w:hAnsi="Times New Roman"/>
          <w:color w:val="auto"/>
          <w:sz w:val="24"/>
          <w:szCs w:val="24"/>
        </w:rPr>
        <w:t>9</w:t>
      </w:r>
      <w:r w:rsidR="005B1ABD" w:rsidRPr="005B1ABD">
        <w:rPr>
          <w:rFonts w:ascii="Times New Roman" w:hAnsi="Times New Roman"/>
          <w:color w:val="auto"/>
          <w:sz w:val="24"/>
          <w:szCs w:val="24"/>
        </w:rPr>
        <w:t>2</w:t>
      </w:r>
      <w:r w:rsidR="00537D61" w:rsidRPr="005B1ABD">
        <w:rPr>
          <w:rFonts w:ascii="Times New Roman" w:hAnsi="Times New Roman"/>
          <w:color w:val="auto"/>
          <w:sz w:val="24"/>
          <w:szCs w:val="24"/>
        </w:rPr>
        <w:t xml:space="preserve"> мероприяти</w:t>
      </w:r>
      <w:r w:rsidR="005B1ABD" w:rsidRPr="005B1ABD">
        <w:rPr>
          <w:rFonts w:ascii="Times New Roman" w:hAnsi="Times New Roman"/>
          <w:color w:val="auto"/>
          <w:sz w:val="24"/>
          <w:szCs w:val="24"/>
        </w:rPr>
        <w:t>я</w:t>
      </w:r>
      <w:r w:rsidR="00537D61" w:rsidRPr="005B1ABD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537D61" w:rsidRPr="005B1ABD">
        <w:rPr>
          <w:rFonts w:ascii="Times New Roman" w:hAnsi="Times New Roman"/>
          <w:color w:val="auto"/>
          <w:sz w:val="24"/>
          <w:szCs w:val="24"/>
        </w:rPr>
        <w:t>по популяризации здоров</w:t>
      </w:r>
      <w:r w:rsidR="005B1ABD" w:rsidRPr="005B1ABD">
        <w:rPr>
          <w:rFonts w:ascii="Times New Roman" w:hAnsi="Times New Roman"/>
          <w:color w:val="auto"/>
          <w:sz w:val="24"/>
          <w:szCs w:val="24"/>
        </w:rPr>
        <w:t>ого образа жизни, кроме того 415 мероприятий</w:t>
      </w:r>
      <w:r w:rsidR="00537D61" w:rsidRPr="005B1ABD">
        <w:rPr>
          <w:rFonts w:ascii="Times New Roman" w:hAnsi="Times New Roman"/>
          <w:color w:val="auto"/>
          <w:sz w:val="24"/>
          <w:szCs w:val="24"/>
        </w:rPr>
        <w:t xml:space="preserve"> профилактического характера, культуры безопасности, профилактике злоупотребления психоактивными веществами.</w:t>
      </w:r>
      <w:r w:rsidR="005B1ABD" w:rsidRPr="005B1ABD">
        <w:rPr>
          <w:rFonts w:ascii="Times New Roman" w:eastAsia="Calibri" w:hAnsi="Times New Roman"/>
          <w:color w:val="auto"/>
          <w:sz w:val="24"/>
          <w:szCs w:val="24"/>
        </w:rPr>
        <w:t xml:space="preserve"> В мероприятиях приняли участие родители (законные представители) несовершеннолетних в количестве 2647 человек, а также обучающиеся общеобразовательных учреждений в количестве  4211 человек.</w:t>
      </w:r>
      <w:r>
        <w:rPr>
          <w:rFonts w:ascii="Times New Roman" w:hAnsi="Times New Roman"/>
          <w:sz w:val="24"/>
          <w:szCs w:val="24"/>
        </w:rPr>
        <w:t xml:space="preserve">          (</w:t>
      </w:r>
      <w:r w:rsidRPr="005B1ABD">
        <w:rPr>
          <w:rFonts w:ascii="Times New Roman" w:hAnsi="Times New Roman"/>
          <w:color w:val="auto"/>
          <w:sz w:val="24"/>
          <w:szCs w:val="24"/>
        </w:rPr>
        <w:t>Контрольная точка 2.1.3.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BA6AE3" w:rsidRPr="00BA1C68" w:rsidRDefault="00CE734A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«</w:t>
      </w:r>
      <w:r w:rsidR="00537D61" w:rsidRPr="00BA1C68">
        <w:rPr>
          <w:rFonts w:ascii="Times New Roman" w:hAnsi="Times New Roman"/>
          <w:sz w:val="24"/>
          <w:szCs w:val="24"/>
        </w:rPr>
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</w:r>
      <w:r w:rsidR="00BA6AE3" w:rsidRPr="00BA1C68">
        <w:rPr>
          <w:rFonts w:ascii="Times New Roman" w:hAnsi="Times New Roman"/>
          <w:sz w:val="24"/>
          <w:szCs w:val="24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>В рамках акции «Единый день борьбы с дикорастущей коноплей» 24.06.2025) проведен рейд по  выявлению очагов произрастания конопли на территории Красносулинского городского поселения, в результате рейда обнаружены и уничтожены 425 кв.м. очагов произрастания конопли общей массой 645.4 кг.</w:t>
      </w:r>
      <w:r>
        <w:rPr>
          <w:rFonts w:ascii="Times New Roman" w:hAnsi="Times New Roman"/>
          <w:sz w:val="24"/>
          <w:szCs w:val="24"/>
        </w:rPr>
        <w:t xml:space="preserve">           (</w:t>
      </w:r>
      <w:r w:rsidRPr="00BA1C68">
        <w:rPr>
          <w:rFonts w:ascii="Times New Roman" w:hAnsi="Times New Roman"/>
          <w:sz w:val="24"/>
          <w:szCs w:val="24"/>
        </w:rPr>
        <w:t>Контрольная точка 3.1.1.</w:t>
      </w:r>
      <w:r>
        <w:rPr>
          <w:rFonts w:ascii="Times New Roman" w:hAnsi="Times New Roman"/>
          <w:sz w:val="24"/>
          <w:szCs w:val="24"/>
        </w:rPr>
        <w:t>)</w:t>
      </w:r>
    </w:p>
    <w:p w:rsidR="00BA6AE3" w:rsidRPr="00BA1C68" w:rsidRDefault="00CE734A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«</w:t>
      </w:r>
      <w:r w:rsidR="00537D61" w:rsidRPr="00BA1C68">
        <w:rPr>
          <w:rFonts w:ascii="Times New Roman" w:hAnsi="Times New Roman"/>
          <w:sz w:val="24"/>
          <w:szCs w:val="24"/>
        </w:rPr>
        <w:t>Проведение мероприятий по выявлению возможных фактов незаконного культивирования наркосодержащих растений и очагов произрастания».</w:t>
      </w:r>
      <w:r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 xml:space="preserve">В июне 2025 года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проведены  мероприятия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по выявлению и удалению надписей, пропагандирующих употребление наркотиков 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«Очистим наши улицы!», удалено  148 надписи.</w:t>
      </w:r>
      <w:r>
        <w:rPr>
          <w:rFonts w:ascii="Times New Roman" w:hAnsi="Times New Roman"/>
          <w:sz w:val="24"/>
          <w:szCs w:val="24"/>
        </w:rPr>
        <w:t>(</w:t>
      </w:r>
      <w:r w:rsidRPr="00BA1C68">
        <w:rPr>
          <w:rFonts w:ascii="Times New Roman" w:hAnsi="Times New Roman"/>
          <w:sz w:val="24"/>
          <w:szCs w:val="24"/>
        </w:rPr>
        <w:t>Контрольная точка 3.1.2.</w:t>
      </w:r>
      <w:r>
        <w:rPr>
          <w:rFonts w:ascii="Times New Roman" w:hAnsi="Times New Roman"/>
          <w:sz w:val="24"/>
          <w:szCs w:val="24"/>
        </w:rPr>
        <w:t>)</w:t>
      </w:r>
    </w:p>
    <w:p w:rsidR="007F1FE0" w:rsidRPr="002B0C53" w:rsidRDefault="005B1ABD" w:rsidP="00FB4C7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E734A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 xml:space="preserve">«Выявление несовершеннолетних, входящих в «группу риска» немедицинского потребления наркотиков, </w:t>
      </w:r>
      <w:bookmarkStart w:id="0" w:name="_GoBack"/>
      <w:bookmarkEnd w:id="0"/>
      <w:r w:rsidR="00537D61" w:rsidRPr="00BA1C68">
        <w:rPr>
          <w:rFonts w:ascii="Times New Roman" w:hAnsi="Times New Roman"/>
          <w:sz w:val="24"/>
          <w:szCs w:val="24"/>
        </w:rPr>
        <w:t>вовлечения в употребление психоактивных веществ, проведение с ними индивидуальной коррекционной и профилактической работы, психолого-педагогического сопровождения»</w:t>
      </w:r>
      <w:r>
        <w:rPr>
          <w:rFonts w:ascii="Times New Roman" w:hAnsi="Times New Roman"/>
          <w:sz w:val="24"/>
          <w:szCs w:val="24"/>
        </w:rPr>
        <w:t xml:space="preserve"> За 25</w:t>
      </w:r>
      <w:r w:rsidR="00537D61" w:rsidRPr="00BA1C68">
        <w:rPr>
          <w:rFonts w:ascii="Times New Roman" w:hAnsi="Times New Roman"/>
          <w:sz w:val="24"/>
          <w:szCs w:val="24"/>
        </w:rPr>
        <w:t xml:space="preserve"> несовершеннолетними, находящимися в «группе риска» закреплены шефы-наставники. Наставники и социальные педагоги регулярно проводят с ребятами профилактические беседы об опасности употребления наркотических средств  и психотропных веществ по темам: «Как с пользой провести время», «Влияние курения и ПАВ на организм  подростка», «Права и обязанности человека и гражданина».</w:t>
      </w:r>
      <w:r w:rsidR="003E70CF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>Проведены  родительские собрания:  «Агрессивные дети. Причины и последствия детской агрессии», «Мама, папа, я – дружная семья»,  «Чтобы не было беды»,  «Ваш ребёнок – подросток. Обратите внимание». сот</w:t>
      </w:r>
      <w:r>
        <w:rPr>
          <w:rFonts w:ascii="Times New Roman" w:hAnsi="Times New Roman"/>
          <w:sz w:val="24"/>
          <w:szCs w:val="24"/>
        </w:rPr>
        <w:t>рудниками ПДН и КДН проведено 58</w:t>
      </w:r>
      <w:r w:rsidR="00537D61" w:rsidRPr="00BA1C68">
        <w:rPr>
          <w:rFonts w:ascii="Times New Roman" w:hAnsi="Times New Roman"/>
          <w:sz w:val="24"/>
          <w:szCs w:val="24"/>
        </w:rPr>
        <w:t xml:space="preserve"> профилактических бесед.</w:t>
      </w:r>
      <w:r w:rsidR="00CE734A" w:rsidRPr="00CE734A">
        <w:rPr>
          <w:rFonts w:ascii="Times New Roman" w:hAnsi="Times New Roman"/>
          <w:sz w:val="24"/>
          <w:szCs w:val="24"/>
        </w:rPr>
        <w:t xml:space="preserve"> </w:t>
      </w:r>
      <w:r w:rsidR="00CE734A">
        <w:rPr>
          <w:rFonts w:ascii="Times New Roman" w:hAnsi="Times New Roman"/>
          <w:sz w:val="24"/>
          <w:szCs w:val="24"/>
        </w:rPr>
        <w:t>(</w:t>
      </w:r>
      <w:r w:rsidR="00CE734A" w:rsidRPr="00BA1C68">
        <w:rPr>
          <w:rFonts w:ascii="Times New Roman" w:hAnsi="Times New Roman"/>
          <w:sz w:val="24"/>
          <w:szCs w:val="24"/>
        </w:rPr>
        <w:t>Контрольная точка 3.1.3.</w:t>
      </w:r>
      <w:r w:rsidR="00CE734A">
        <w:rPr>
          <w:rFonts w:ascii="Times New Roman" w:hAnsi="Times New Roman"/>
          <w:sz w:val="24"/>
          <w:szCs w:val="24"/>
        </w:rPr>
        <w:t>)</w:t>
      </w:r>
      <w:r w:rsidR="00FB4C7D" w:rsidRPr="002B0C53">
        <w:rPr>
          <w:rFonts w:ascii="Times New Roman" w:hAnsi="Times New Roman"/>
          <w:sz w:val="20"/>
        </w:rPr>
        <w:t xml:space="preserve"> </w:t>
      </w:r>
    </w:p>
    <w:sectPr w:rsidR="007F1FE0" w:rsidRPr="002B0C53" w:rsidSect="00FB4C7D">
      <w:headerReference w:type="default" r:id="rId8"/>
      <w:headerReference w:type="first" r:id="rId9"/>
      <w:footerReference w:type="first" r:id="rId10"/>
      <w:pgSz w:w="11905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DEB" w:rsidRDefault="00795DEB">
      <w:pPr>
        <w:spacing w:after="0" w:line="240" w:lineRule="auto"/>
      </w:pPr>
      <w:r>
        <w:separator/>
      </w:r>
    </w:p>
  </w:endnote>
  <w:endnote w:type="continuationSeparator" w:id="0">
    <w:p w:rsidR="00795DEB" w:rsidRDefault="0079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4" w:rsidRDefault="00F83FE4">
    <w:pPr>
      <w:pStyle w:val="a7"/>
      <w:jc w:val="center"/>
    </w:pPr>
  </w:p>
  <w:p w:rsidR="00F83FE4" w:rsidRDefault="00F83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DEB" w:rsidRDefault="00795DEB">
      <w:pPr>
        <w:spacing w:after="0" w:line="240" w:lineRule="auto"/>
      </w:pPr>
      <w:r>
        <w:separator/>
      </w:r>
    </w:p>
  </w:footnote>
  <w:footnote w:type="continuationSeparator" w:id="0">
    <w:p w:rsidR="00795DEB" w:rsidRDefault="0079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4" w:rsidRDefault="00795DEB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D5184E">
      <w:rPr>
        <w:noProof/>
      </w:rPr>
      <w:t>8</w:t>
    </w:r>
    <w:r>
      <w:rPr>
        <w:noProof/>
      </w:rPr>
      <w:fldChar w:fldCharType="end"/>
    </w:r>
  </w:p>
  <w:p w:rsidR="00F83FE4" w:rsidRDefault="00F83FE4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4" w:rsidRDefault="00F83FE4">
    <w:pPr>
      <w:pStyle w:val="af6"/>
      <w:jc w:val="center"/>
    </w:pPr>
  </w:p>
  <w:p w:rsidR="00F83FE4" w:rsidRDefault="00F83FE4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 w15:restartNumberingAfterBreak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 w15:restartNumberingAfterBreak="0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 w15:restartNumberingAfterBreak="0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 w15:restartNumberingAfterBreak="0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E0"/>
    <w:rsid w:val="00023470"/>
    <w:rsid w:val="00026CC0"/>
    <w:rsid w:val="0002776B"/>
    <w:rsid w:val="000428B6"/>
    <w:rsid w:val="0004747F"/>
    <w:rsid w:val="00056630"/>
    <w:rsid w:val="000608F3"/>
    <w:rsid w:val="000660AA"/>
    <w:rsid w:val="00073262"/>
    <w:rsid w:val="000741FE"/>
    <w:rsid w:val="0009370E"/>
    <w:rsid w:val="000937D2"/>
    <w:rsid w:val="000A01FA"/>
    <w:rsid w:val="000D0A5C"/>
    <w:rsid w:val="000D24F3"/>
    <w:rsid w:val="000E5D61"/>
    <w:rsid w:val="000E7FC9"/>
    <w:rsid w:val="000F1F01"/>
    <w:rsid w:val="0010023A"/>
    <w:rsid w:val="001027EC"/>
    <w:rsid w:val="00113029"/>
    <w:rsid w:val="001178E9"/>
    <w:rsid w:val="00120C72"/>
    <w:rsid w:val="001241FE"/>
    <w:rsid w:val="00126EF6"/>
    <w:rsid w:val="00130475"/>
    <w:rsid w:val="001354A8"/>
    <w:rsid w:val="0017670E"/>
    <w:rsid w:val="0017678E"/>
    <w:rsid w:val="00184299"/>
    <w:rsid w:val="00191ED1"/>
    <w:rsid w:val="00194EAD"/>
    <w:rsid w:val="00197C5E"/>
    <w:rsid w:val="001A1CD3"/>
    <w:rsid w:val="001B7E64"/>
    <w:rsid w:val="001C1D0F"/>
    <w:rsid w:val="001C3770"/>
    <w:rsid w:val="001C7CD9"/>
    <w:rsid w:val="001D13A1"/>
    <w:rsid w:val="001D69A4"/>
    <w:rsid w:val="001F237F"/>
    <w:rsid w:val="00214104"/>
    <w:rsid w:val="0022068E"/>
    <w:rsid w:val="00244A7F"/>
    <w:rsid w:val="002509A8"/>
    <w:rsid w:val="00250CD9"/>
    <w:rsid w:val="00255837"/>
    <w:rsid w:val="00257B9A"/>
    <w:rsid w:val="00262113"/>
    <w:rsid w:val="00274D8D"/>
    <w:rsid w:val="00281F76"/>
    <w:rsid w:val="002826C9"/>
    <w:rsid w:val="00291229"/>
    <w:rsid w:val="002A51EE"/>
    <w:rsid w:val="002B0C53"/>
    <w:rsid w:val="002D3246"/>
    <w:rsid w:val="002E4960"/>
    <w:rsid w:val="00302C52"/>
    <w:rsid w:val="00303319"/>
    <w:rsid w:val="00304A80"/>
    <w:rsid w:val="00306D43"/>
    <w:rsid w:val="00322C48"/>
    <w:rsid w:val="00336D23"/>
    <w:rsid w:val="003536B5"/>
    <w:rsid w:val="00354F97"/>
    <w:rsid w:val="003564E7"/>
    <w:rsid w:val="00366EAD"/>
    <w:rsid w:val="003720E0"/>
    <w:rsid w:val="003824FE"/>
    <w:rsid w:val="003829CE"/>
    <w:rsid w:val="00384816"/>
    <w:rsid w:val="003849AC"/>
    <w:rsid w:val="00394BFC"/>
    <w:rsid w:val="0039667A"/>
    <w:rsid w:val="003A2768"/>
    <w:rsid w:val="003B42A0"/>
    <w:rsid w:val="003C4BB1"/>
    <w:rsid w:val="003E3D5C"/>
    <w:rsid w:val="003E4FA2"/>
    <w:rsid w:val="003E70CF"/>
    <w:rsid w:val="003F6920"/>
    <w:rsid w:val="003F6D6E"/>
    <w:rsid w:val="00417C2C"/>
    <w:rsid w:val="00441E8F"/>
    <w:rsid w:val="00444A25"/>
    <w:rsid w:val="00462B1C"/>
    <w:rsid w:val="004703AC"/>
    <w:rsid w:val="0048112B"/>
    <w:rsid w:val="00494F90"/>
    <w:rsid w:val="004B2550"/>
    <w:rsid w:val="004B6E98"/>
    <w:rsid w:val="005118F0"/>
    <w:rsid w:val="0051210D"/>
    <w:rsid w:val="00514233"/>
    <w:rsid w:val="00514E5E"/>
    <w:rsid w:val="00531DF1"/>
    <w:rsid w:val="00534EE2"/>
    <w:rsid w:val="005363CA"/>
    <w:rsid w:val="00537D61"/>
    <w:rsid w:val="005408FE"/>
    <w:rsid w:val="00552AC6"/>
    <w:rsid w:val="00585DA1"/>
    <w:rsid w:val="00591762"/>
    <w:rsid w:val="005951BC"/>
    <w:rsid w:val="005A23B0"/>
    <w:rsid w:val="005A640D"/>
    <w:rsid w:val="005B1ABD"/>
    <w:rsid w:val="005B2480"/>
    <w:rsid w:val="005B32F7"/>
    <w:rsid w:val="005B5DE7"/>
    <w:rsid w:val="005C09A3"/>
    <w:rsid w:val="005F2148"/>
    <w:rsid w:val="005F3F11"/>
    <w:rsid w:val="005F6AC9"/>
    <w:rsid w:val="0061229B"/>
    <w:rsid w:val="006356DA"/>
    <w:rsid w:val="006476F5"/>
    <w:rsid w:val="00650757"/>
    <w:rsid w:val="00677BC5"/>
    <w:rsid w:val="0068085C"/>
    <w:rsid w:val="00684100"/>
    <w:rsid w:val="00694AF0"/>
    <w:rsid w:val="006978FD"/>
    <w:rsid w:val="006A602C"/>
    <w:rsid w:val="006B27C1"/>
    <w:rsid w:val="006B5E2E"/>
    <w:rsid w:val="006C3FFF"/>
    <w:rsid w:val="006D17BA"/>
    <w:rsid w:val="006D7780"/>
    <w:rsid w:val="007070D2"/>
    <w:rsid w:val="007130B5"/>
    <w:rsid w:val="00722998"/>
    <w:rsid w:val="007666BC"/>
    <w:rsid w:val="0077048D"/>
    <w:rsid w:val="007715DA"/>
    <w:rsid w:val="00784DB1"/>
    <w:rsid w:val="00795DEB"/>
    <w:rsid w:val="007A002A"/>
    <w:rsid w:val="007A5693"/>
    <w:rsid w:val="007C5A52"/>
    <w:rsid w:val="007C71E3"/>
    <w:rsid w:val="007D43F2"/>
    <w:rsid w:val="007D5F10"/>
    <w:rsid w:val="007E1DDE"/>
    <w:rsid w:val="007E318A"/>
    <w:rsid w:val="007F1FE0"/>
    <w:rsid w:val="007F63DC"/>
    <w:rsid w:val="008009B1"/>
    <w:rsid w:val="00814319"/>
    <w:rsid w:val="008211CF"/>
    <w:rsid w:val="0082368F"/>
    <w:rsid w:val="00823C08"/>
    <w:rsid w:val="00827FE0"/>
    <w:rsid w:val="00847D18"/>
    <w:rsid w:val="008514B5"/>
    <w:rsid w:val="0085786C"/>
    <w:rsid w:val="00867400"/>
    <w:rsid w:val="008923F8"/>
    <w:rsid w:val="008969B4"/>
    <w:rsid w:val="008A4940"/>
    <w:rsid w:val="008B6D10"/>
    <w:rsid w:val="008C22E6"/>
    <w:rsid w:val="008C3AD6"/>
    <w:rsid w:val="008C6366"/>
    <w:rsid w:val="008D338A"/>
    <w:rsid w:val="008D42DD"/>
    <w:rsid w:val="008D5278"/>
    <w:rsid w:val="008E07AC"/>
    <w:rsid w:val="008E3B72"/>
    <w:rsid w:val="008E6D98"/>
    <w:rsid w:val="00905C9A"/>
    <w:rsid w:val="00905F0A"/>
    <w:rsid w:val="009169DF"/>
    <w:rsid w:val="00916EFE"/>
    <w:rsid w:val="00930D91"/>
    <w:rsid w:val="00933353"/>
    <w:rsid w:val="009455E8"/>
    <w:rsid w:val="00946796"/>
    <w:rsid w:val="0095103A"/>
    <w:rsid w:val="00952C65"/>
    <w:rsid w:val="00981288"/>
    <w:rsid w:val="00982EA7"/>
    <w:rsid w:val="009A552A"/>
    <w:rsid w:val="009B043A"/>
    <w:rsid w:val="009D2D6B"/>
    <w:rsid w:val="009D52F0"/>
    <w:rsid w:val="00A00427"/>
    <w:rsid w:val="00A04436"/>
    <w:rsid w:val="00A12B02"/>
    <w:rsid w:val="00A12DA8"/>
    <w:rsid w:val="00A201F0"/>
    <w:rsid w:val="00A30EAC"/>
    <w:rsid w:val="00A420DD"/>
    <w:rsid w:val="00A523C3"/>
    <w:rsid w:val="00A551F9"/>
    <w:rsid w:val="00A568B2"/>
    <w:rsid w:val="00A57E86"/>
    <w:rsid w:val="00A61EB7"/>
    <w:rsid w:val="00A76A91"/>
    <w:rsid w:val="00A82C6C"/>
    <w:rsid w:val="00A86DBD"/>
    <w:rsid w:val="00A9402D"/>
    <w:rsid w:val="00AA158E"/>
    <w:rsid w:val="00AA390B"/>
    <w:rsid w:val="00AC4465"/>
    <w:rsid w:val="00B10768"/>
    <w:rsid w:val="00B17915"/>
    <w:rsid w:val="00B17A2D"/>
    <w:rsid w:val="00B216C4"/>
    <w:rsid w:val="00B241DC"/>
    <w:rsid w:val="00B24934"/>
    <w:rsid w:val="00B2523E"/>
    <w:rsid w:val="00B32088"/>
    <w:rsid w:val="00B362D7"/>
    <w:rsid w:val="00B36E44"/>
    <w:rsid w:val="00B44DD0"/>
    <w:rsid w:val="00B456C2"/>
    <w:rsid w:val="00B529EB"/>
    <w:rsid w:val="00B52CAC"/>
    <w:rsid w:val="00B577DB"/>
    <w:rsid w:val="00B601E7"/>
    <w:rsid w:val="00B6224D"/>
    <w:rsid w:val="00B718C1"/>
    <w:rsid w:val="00B72AD9"/>
    <w:rsid w:val="00B850C5"/>
    <w:rsid w:val="00B85513"/>
    <w:rsid w:val="00B8744F"/>
    <w:rsid w:val="00B92719"/>
    <w:rsid w:val="00B96878"/>
    <w:rsid w:val="00BA1C68"/>
    <w:rsid w:val="00BA6AE3"/>
    <w:rsid w:val="00BB56E8"/>
    <w:rsid w:val="00BB772C"/>
    <w:rsid w:val="00BC574F"/>
    <w:rsid w:val="00BE1C35"/>
    <w:rsid w:val="00BE3906"/>
    <w:rsid w:val="00BE5563"/>
    <w:rsid w:val="00BE6114"/>
    <w:rsid w:val="00BE6493"/>
    <w:rsid w:val="00BF0511"/>
    <w:rsid w:val="00BF1871"/>
    <w:rsid w:val="00BF6738"/>
    <w:rsid w:val="00C058DD"/>
    <w:rsid w:val="00C10BD0"/>
    <w:rsid w:val="00C214EC"/>
    <w:rsid w:val="00C2488A"/>
    <w:rsid w:val="00C27FD1"/>
    <w:rsid w:val="00C36B88"/>
    <w:rsid w:val="00C42888"/>
    <w:rsid w:val="00C50C9E"/>
    <w:rsid w:val="00C56AC9"/>
    <w:rsid w:val="00C60914"/>
    <w:rsid w:val="00C76E60"/>
    <w:rsid w:val="00C80458"/>
    <w:rsid w:val="00C81173"/>
    <w:rsid w:val="00C871F8"/>
    <w:rsid w:val="00C87F37"/>
    <w:rsid w:val="00CB1578"/>
    <w:rsid w:val="00CB3C26"/>
    <w:rsid w:val="00CC6F0B"/>
    <w:rsid w:val="00CC77E8"/>
    <w:rsid w:val="00CD7719"/>
    <w:rsid w:val="00CE59B2"/>
    <w:rsid w:val="00CE734A"/>
    <w:rsid w:val="00CF1ED9"/>
    <w:rsid w:val="00D00223"/>
    <w:rsid w:val="00D2095B"/>
    <w:rsid w:val="00D31FBD"/>
    <w:rsid w:val="00D4635A"/>
    <w:rsid w:val="00D5184E"/>
    <w:rsid w:val="00D544D8"/>
    <w:rsid w:val="00D56F36"/>
    <w:rsid w:val="00D62A1C"/>
    <w:rsid w:val="00D638D8"/>
    <w:rsid w:val="00D6703A"/>
    <w:rsid w:val="00D741A2"/>
    <w:rsid w:val="00D9668C"/>
    <w:rsid w:val="00DA69A1"/>
    <w:rsid w:val="00DD24D4"/>
    <w:rsid w:val="00DE242F"/>
    <w:rsid w:val="00DF2CFF"/>
    <w:rsid w:val="00DF43B0"/>
    <w:rsid w:val="00DF53E4"/>
    <w:rsid w:val="00DF6C05"/>
    <w:rsid w:val="00DF789C"/>
    <w:rsid w:val="00E012E5"/>
    <w:rsid w:val="00E0674E"/>
    <w:rsid w:val="00E133A1"/>
    <w:rsid w:val="00E40B52"/>
    <w:rsid w:val="00E411C0"/>
    <w:rsid w:val="00E44BBE"/>
    <w:rsid w:val="00E500E1"/>
    <w:rsid w:val="00E52AA1"/>
    <w:rsid w:val="00E97C47"/>
    <w:rsid w:val="00EA16EF"/>
    <w:rsid w:val="00EB1E3C"/>
    <w:rsid w:val="00EB3089"/>
    <w:rsid w:val="00EB416E"/>
    <w:rsid w:val="00EC1FA9"/>
    <w:rsid w:val="00EC239C"/>
    <w:rsid w:val="00ED25AF"/>
    <w:rsid w:val="00ED33F8"/>
    <w:rsid w:val="00EE19EC"/>
    <w:rsid w:val="00EE1DE7"/>
    <w:rsid w:val="00EE6B02"/>
    <w:rsid w:val="00F0325D"/>
    <w:rsid w:val="00F11FFB"/>
    <w:rsid w:val="00F1270B"/>
    <w:rsid w:val="00F37D41"/>
    <w:rsid w:val="00F42A57"/>
    <w:rsid w:val="00F457EA"/>
    <w:rsid w:val="00F474C1"/>
    <w:rsid w:val="00F60BC1"/>
    <w:rsid w:val="00F64428"/>
    <w:rsid w:val="00F70DBF"/>
    <w:rsid w:val="00F750B0"/>
    <w:rsid w:val="00F83FE4"/>
    <w:rsid w:val="00F847F3"/>
    <w:rsid w:val="00F87A9A"/>
    <w:rsid w:val="00F93DE6"/>
    <w:rsid w:val="00FA0395"/>
    <w:rsid w:val="00FA4BAC"/>
    <w:rsid w:val="00FB4C7D"/>
    <w:rsid w:val="00FC1389"/>
    <w:rsid w:val="00FC5BA3"/>
    <w:rsid w:val="00FD26FB"/>
    <w:rsid w:val="00FD3841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5A822-E666-4512-80E7-FF0EAC3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9">
    <w:name w:val="Без интервала Знак"/>
    <w:aliases w:val="Мой Знак"/>
    <w:link w:val="aff9"/>
    <w:uiPriority w:val="1"/>
    <w:locked/>
    <w:rsid w:val="00537D6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andard">
    <w:name w:val="Standard"/>
    <w:link w:val="Standard1"/>
    <w:rsid w:val="00537D61"/>
    <w:pPr>
      <w:suppressAutoHyphens/>
      <w:autoSpaceDN w:val="0"/>
      <w:jc w:val="both"/>
    </w:pPr>
    <w:rPr>
      <w:rFonts w:ascii="Times New Roman" w:hAnsi="Times New Roman"/>
      <w:color w:val="auto"/>
      <w:kern w:val="3"/>
      <w:sz w:val="24"/>
      <w:szCs w:val="24"/>
    </w:rPr>
  </w:style>
  <w:style w:type="character" w:customStyle="1" w:styleId="Standard1">
    <w:name w:val="Standard1"/>
    <w:link w:val="Standard"/>
    <w:rsid w:val="00537D61"/>
    <w:rPr>
      <w:rFonts w:ascii="Times New Roman" w:hAnsi="Times New Roman"/>
      <w:color w:val="auto"/>
      <w:kern w:val="3"/>
      <w:sz w:val="24"/>
      <w:szCs w:val="24"/>
    </w:rPr>
  </w:style>
  <w:style w:type="character" w:customStyle="1" w:styleId="Default1">
    <w:name w:val="Default1"/>
    <w:rsid w:val="002826C9"/>
    <w:rPr>
      <w:rFonts w:ascii="Arial" w:hAnsi="Arial"/>
      <w:sz w:val="24"/>
    </w:rPr>
  </w:style>
  <w:style w:type="paragraph" w:customStyle="1" w:styleId="134">
    <w:name w:val="Обычный134"/>
    <w:link w:val="133"/>
    <w:rsid w:val="006978FD"/>
    <w:pPr>
      <w:widowControl w:val="0"/>
    </w:pPr>
    <w:rPr>
      <w:rFonts w:ascii="Times New Roman" w:hAnsi="Times New Roman"/>
      <w:u w:color="000000"/>
    </w:rPr>
  </w:style>
  <w:style w:type="character" w:customStyle="1" w:styleId="133">
    <w:name w:val="Обычный133"/>
    <w:link w:val="134"/>
    <w:rsid w:val="006978FD"/>
    <w:rPr>
      <w:rFonts w:ascii="Times New Roman" w:hAnsi="Times New Roman"/>
      <w:u w:color="000000"/>
    </w:rPr>
  </w:style>
  <w:style w:type="character" w:customStyle="1" w:styleId="ConsPlusCell1">
    <w:name w:val="ConsPlusCell Знак"/>
    <w:uiPriority w:val="99"/>
    <w:locked/>
    <w:rsid w:val="00B362D7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57AA-CEBA-4F29-B20E-8EEE861D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Дом</cp:lastModifiedBy>
  <cp:revision>3</cp:revision>
  <cp:lastPrinted>2025-10-27T13:02:00Z</cp:lastPrinted>
  <dcterms:created xsi:type="dcterms:W3CDTF">2025-11-14T16:10:00Z</dcterms:created>
  <dcterms:modified xsi:type="dcterms:W3CDTF">2025-11-14T16:11:00Z</dcterms:modified>
</cp:coreProperties>
</file>