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07"/>
        <w:gridCol w:w="9832"/>
        <w:gridCol w:w="5512"/>
      </w:tblGrid>
      <w:tr>
        <w:trPr>
          <w:trHeight w:hRule="atLeast" w:val="2754"/>
        </w:trPr>
        <w:tc>
          <w:tcPr>
            <w:tcW w:type="dxa" w:w="62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B000000">
            <w:pPr>
              <w:widowControl w:val="1"/>
              <w:spacing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СОГЛАСОВАН</w:t>
            </w:r>
          </w:p>
          <w:p w14:paraId="0C000000">
            <w:pPr>
              <w:widowControl w:val="1"/>
              <w:spacing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_____________ М.Ю.Елисеев</w:t>
            </w:r>
          </w:p>
          <w:p w14:paraId="0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i w:val="0"/>
                <w:sz w:val="24"/>
                <w:u w:val="none"/>
              </w:rPr>
              <w:t>Начальник отдела п</w:t>
            </w:r>
            <w:r>
              <w:rPr>
                <w:rFonts w:ascii="XO Thames" w:hAnsi="XO Thames"/>
                <w:sz w:val="24"/>
              </w:rPr>
              <w:t xml:space="preserve">о взаимодействию со средствами массовой информации и институтами гражданского общества с функцией муниципального центра управления </w:t>
            </w:r>
            <w:r>
              <w:rPr>
                <w:rFonts w:ascii="XO Thames" w:hAnsi="XO Thames"/>
                <w:sz w:val="24"/>
              </w:rPr>
              <w:t>Администрации Красносулинского района</w:t>
            </w:r>
          </w:p>
          <w:p w14:paraId="0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i w:val="0"/>
                <w:sz w:val="24"/>
                <w:u w:val="none"/>
              </w:rPr>
            </w:pPr>
          </w:p>
          <w:p w14:paraId="0F000000">
            <w:pPr>
              <w:widowControl w:val="1"/>
              <w:spacing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i w:val="0"/>
                <w:sz w:val="24"/>
                <w:u w:val="none"/>
              </w:rPr>
              <w:t>«____» апреля 2026 года</w:t>
            </w:r>
          </w:p>
        </w:tc>
        <w:tc>
          <w:tcPr>
            <w:tcW w:type="dxa" w:w="98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0000000">
            <w:pPr>
              <w:rPr>
                <w:rFonts w:ascii="XO Thames" w:hAnsi="XO Thames"/>
              </w:rPr>
            </w:pPr>
          </w:p>
        </w:tc>
        <w:tc>
          <w:tcPr>
            <w:tcW w:type="dxa" w:w="55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1000000">
            <w:pPr>
              <w:widowControl w:val="1"/>
              <w:spacing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УТВЕРЖДЕН</w:t>
            </w:r>
          </w:p>
          <w:p w14:paraId="12000000">
            <w:pPr>
              <w:widowControl w:val="1"/>
              <w:spacing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______________ В.Н.Салимова</w:t>
            </w:r>
          </w:p>
          <w:p w14:paraId="13000000">
            <w:pPr>
              <w:widowControl w:val="1"/>
              <w:spacing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  <w:p w14:paraId="14000000">
            <w:pPr>
              <w:widowControl w:val="1"/>
              <w:spacing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«____» апреля 2026 года</w:t>
            </w:r>
          </w:p>
        </w:tc>
      </w:tr>
    </w:tbl>
    <w:p w14:paraId="15000000">
      <w:pPr>
        <w:widowControl w:val="1"/>
        <w:ind/>
        <w:contextualSpacing w:val="1"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ОТЧЕТ </w:t>
      </w:r>
    </w:p>
    <w:p w14:paraId="16000000">
      <w:pPr>
        <w:widowControl w:val="1"/>
        <w:ind/>
        <w:contextualSpacing w:val="1"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О ХОДЕ </w:t>
      </w:r>
      <w:r>
        <w:rPr>
          <w:rFonts w:ascii="XO Thames" w:hAnsi="XO Thames"/>
          <w:b w:val="1"/>
          <w:sz w:val="24"/>
        </w:rPr>
        <w:t>РЕАЛИЗАЦИИ МУНИЦИПАЛЬНОЙ</w:t>
      </w:r>
      <w:r>
        <w:rPr>
          <w:rFonts w:ascii="XO Thames" w:hAnsi="XO Thames"/>
          <w:b w:val="1"/>
          <w:sz w:val="24"/>
        </w:rPr>
        <w:t xml:space="preserve"> ПРОГРАММЫ</w:t>
      </w:r>
    </w:p>
    <w:p w14:paraId="17000000">
      <w:pPr>
        <w:widowControl w:val="1"/>
        <w:ind/>
        <w:contextualSpacing w:val="1"/>
        <w:jc w:val="center"/>
        <w:rPr>
          <w:rFonts w:ascii="XO Thames" w:hAnsi="XO Thames"/>
          <w:b w:val="1"/>
          <w:i w:val="1"/>
          <w:sz w:val="24"/>
        </w:rPr>
      </w:pPr>
      <w:r>
        <w:rPr>
          <w:rFonts w:ascii="XO Thames" w:hAnsi="XO Thames"/>
          <w:b w:val="1"/>
          <w:sz w:val="24"/>
        </w:rPr>
        <w:t>КРАСНОСУЛИНСКОГО РА</w:t>
      </w:r>
      <w:r>
        <w:rPr>
          <w:rFonts w:ascii="XO Thames" w:hAnsi="XO Thames"/>
          <w:b w:val="1"/>
          <w:sz w:val="24"/>
        </w:rPr>
        <w:t>Й</w:t>
      </w:r>
      <w:r>
        <w:rPr>
          <w:rFonts w:ascii="XO Thames" w:hAnsi="XO Thames"/>
          <w:b w:val="1"/>
          <w:sz w:val="24"/>
        </w:rPr>
        <w:t>О</w:t>
      </w:r>
      <w:r>
        <w:rPr>
          <w:rFonts w:ascii="XO Thames" w:hAnsi="XO Thames"/>
          <w:b w:val="1"/>
          <w:sz w:val="24"/>
        </w:rPr>
        <w:t xml:space="preserve">НА </w:t>
      </w:r>
      <w:r>
        <w:rPr>
          <w:rFonts w:ascii="XO Thames" w:hAnsi="XO Thames"/>
          <w:b w:val="1"/>
          <w:sz w:val="24"/>
        </w:rPr>
        <w:t>«</w:t>
      </w:r>
      <w:bookmarkStart w:id="1" w:name="_Ref138419841"/>
      <w:r>
        <w:rPr>
          <w:rFonts w:ascii="XO Thames" w:hAnsi="XO Thames"/>
          <w:b w:val="1"/>
          <w:sz w:val="24"/>
        </w:rPr>
        <w:t>ПОДДЕРЖКА КАЗАЧ</w:t>
      </w:r>
      <w:bookmarkEnd w:id="1"/>
      <w:r>
        <w:rPr>
          <w:rFonts w:ascii="XO Thames" w:hAnsi="XO Thames"/>
          <w:b w:val="1"/>
          <w:sz w:val="24"/>
        </w:rPr>
        <w:t>ЬИХ ОБЩЕСТВ»</w:t>
      </w:r>
      <w:r>
        <w:rPr>
          <w:rFonts w:ascii="XO Thames" w:hAnsi="XO Thames"/>
          <w:b w:val="1"/>
          <w:i w:val="1"/>
          <w:sz w:val="24"/>
        </w:rPr>
        <w:t xml:space="preserve"> </w:t>
      </w:r>
    </w:p>
    <w:p w14:paraId="18000000">
      <w:pPr>
        <w:widowControl w:val="1"/>
        <w:ind/>
        <w:contextualSpacing w:val="1"/>
        <w:jc w:val="center"/>
        <w:rPr>
          <w:rFonts w:ascii="XO Thames" w:hAnsi="XO Thames"/>
          <w:b w:val="1"/>
          <w:sz w:val="20"/>
        </w:rPr>
      </w:pPr>
    </w:p>
    <w:p w14:paraId="19000000">
      <w:pPr>
        <w:widowControl w:val="1"/>
        <w:ind/>
        <w:contextualSpacing w:val="1"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ЗА </w:t>
      </w:r>
      <w:r>
        <w:rPr>
          <w:rFonts w:ascii="XO Thames" w:hAnsi="XO Thames"/>
          <w:b w:val="1"/>
          <w:sz w:val="24"/>
        </w:rPr>
        <w:t>I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КВАРТАЛ</w:t>
      </w:r>
      <w:r>
        <w:rPr>
          <w:rFonts w:ascii="XO Thames" w:hAnsi="XO Thames"/>
          <w:b w:val="1"/>
          <w:sz w:val="24"/>
        </w:rPr>
        <w:t xml:space="preserve"> 202</w:t>
      </w:r>
      <w:r>
        <w:rPr>
          <w:rFonts w:ascii="XO Thames" w:hAnsi="XO Thames"/>
          <w:b w:val="1"/>
          <w:sz w:val="24"/>
        </w:rPr>
        <w:t>6</w:t>
      </w:r>
      <w:r>
        <w:rPr>
          <w:rFonts w:ascii="XO Thames" w:hAnsi="XO Thames"/>
          <w:b w:val="1"/>
          <w:sz w:val="24"/>
        </w:rPr>
        <w:t xml:space="preserve"> ГОДА</w:t>
      </w:r>
    </w:p>
    <w:p w14:paraId="1A000000">
      <w:pPr>
        <w:widowControl w:val="1"/>
        <w:ind w:right="536"/>
        <w:contextualSpacing w:val="1"/>
        <w:rPr>
          <w:rFonts w:ascii="XO Thames" w:hAnsi="XO Thames"/>
          <w:sz w:val="20"/>
        </w:rPr>
      </w:pPr>
    </w:p>
    <w:p w14:paraId="1B000000">
      <w:pPr>
        <w:widowControl w:val="1"/>
        <w:ind w:right="536"/>
        <w:contextualSpacing w:val="1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1. Сведения о достижении показателей </w:t>
      </w:r>
      <w:r>
        <w:rPr>
          <w:rFonts w:ascii="XO Thames" w:hAnsi="XO Thames"/>
          <w:sz w:val="24"/>
        </w:rPr>
        <w:t>муниципальной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(комплексной) </w:t>
      </w:r>
      <w:r>
        <w:rPr>
          <w:rFonts w:ascii="XO Thames" w:hAnsi="XO Thames"/>
          <w:sz w:val="24"/>
        </w:rPr>
        <w:t>программы</w:t>
      </w:r>
      <w:r>
        <w:rPr>
          <w:rFonts w:ascii="XO Thames" w:hAnsi="XO Thames"/>
          <w:sz w:val="24"/>
        </w:rPr>
        <w:t xml:space="preserve"> </w:t>
      </w:r>
    </w:p>
    <w:p w14:paraId="1C000000">
      <w:pPr>
        <w:widowControl w:val="1"/>
        <w:ind w:right="536"/>
        <w:contextualSpacing w:val="1"/>
        <w:jc w:val="center"/>
        <w:rPr>
          <w:rFonts w:ascii="XO Thames" w:hAnsi="XO Thames"/>
          <w:sz w:val="20"/>
        </w:rPr>
      </w:pPr>
    </w:p>
    <w:tbl>
      <w:tblPr>
        <w:tblStyle w:val="Style_4"/>
        <w:tblW w:type="auto" w:w="0"/>
        <w:tblLayout w:type="fixed"/>
      </w:tblPr>
      <w:tblGrid>
        <w:gridCol w:w="650"/>
        <w:gridCol w:w="1530"/>
        <w:gridCol w:w="4635"/>
        <w:gridCol w:w="1245"/>
        <w:gridCol w:w="1215"/>
        <w:gridCol w:w="1395"/>
        <w:gridCol w:w="1394"/>
        <w:gridCol w:w="1380"/>
        <w:gridCol w:w="1861"/>
        <w:gridCol w:w="1290"/>
        <w:gridCol w:w="1890"/>
        <w:gridCol w:w="3030"/>
      </w:tblGrid>
      <w:tr>
        <w:tc>
          <w:tcPr>
            <w:tcW w:type="dxa" w:w="650"/>
            <w:tcBorders>
              <w:right w:color="000000" w:sz="4" w:val="single"/>
            </w:tcBorders>
            <w:vAlign w:val="center"/>
          </w:tcPr>
          <w:p w14:paraId="1D000000">
            <w:pPr>
              <w:widowControl w:val="1"/>
              <w:spacing w:after="0" w:line="240" w:lineRule="auto"/>
              <w:ind w:left="-108" w:right="-10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  <w:p w14:paraId="1E000000">
            <w:pPr>
              <w:widowControl w:val="1"/>
              <w:spacing w:after="0" w:line="240" w:lineRule="auto"/>
              <w:ind w:left="-108" w:right="-10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</w:t>
            </w:r>
            <w:r>
              <w:rPr>
                <w:rFonts w:ascii="XO Thames" w:hAnsi="XO Thames"/>
              </w:rPr>
              <w:t>/п</w:t>
            </w:r>
          </w:p>
        </w:tc>
        <w:tc>
          <w:tcPr>
            <w:tcW w:type="dxa" w:w="1530"/>
            <w:tcBorders>
              <w:left w:color="000000" w:sz="4" w:val="single"/>
            </w:tcBorders>
            <w:vAlign w:val="center"/>
          </w:tcPr>
          <w:p w14:paraId="1F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Статус фактического/ прогнозного значения за отчетный период</w:t>
            </w:r>
          </w:p>
        </w:tc>
        <w:tc>
          <w:tcPr>
            <w:tcW w:type="dxa" w:w="4635"/>
            <w:tcBorders>
              <w:right w:color="000000" w:sz="4" w:val="single"/>
            </w:tcBorders>
            <w:vAlign w:val="center"/>
          </w:tcPr>
          <w:p w14:paraId="2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показателя</w:t>
            </w:r>
          </w:p>
        </w:tc>
        <w:tc>
          <w:tcPr>
            <w:tcW w:type="dxa" w:w="1245"/>
            <w:tcBorders>
              <w:left w:color="000000" w:sz="4" w:val="single"/>
            </w:tcBorders>
            <w:vAlign w:val="center"/>
          </w:tcPr>
          <w:p w14:paraId="21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Уровень показателя</w:t>
            </w:r>
          </w:p>
        </w:tc>
        <w:tc>
          <w:tcPr>
            <w:tcW w:type="dxa" w:w="1215"/>
            <w:vAlign w:val="center"/>
          </w:tcPr>
          <w:p w14:paraId="22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 измерения (по ОКЕИ)</w:t>
            </w:r>
          </w:p>
        </w:tc>
        <w:tc>
          <w:tcPr>
            <w:tcW w:type="dxa" w:w="1395"/>
            <w:vAlign w:val="center"/>
          </w:tcPr>
          <w:p w14:paraId="23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Плановое значение </w:t>
            </w:r>
          </w:p>
          <w:p w14:paraId="24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 конец отчетного периода</w:t>
            </w:r>
          </w:p>
        </w:tc>
        <w:tc>
          <w:tcPr>
            <w:tcW w:type="dxa" w:w="1394"/>
            <w:vAlign w:val="center"/>
          </w:tcPr>
          <w:p w14:paraId="25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Фактическое значение на конец </w:t>
            </w:r>
            <w:r>
              <w:rPr>
                <w:rFonts w:ascii="XO Thames" w:hAnsi="XO Thames"/>
              </w:rPr>
              <w:t>отчетного</w:t>
            </w:r>
            <w:r>
              <w:rPr>
                <w:rFonts w:ascii="XO Thames" w:hAnsi="XO Thames"/>
              </w:rPr>
              <w:t xml:space="preserve"> период</w:t>
            </w:r>
          </w:p>
        </w:tc>
        <w:tc>
          <w:tcPr>
            <w:tcW w:type="dxa" w:w="1380"/>
            <w:vAlign w:val="center"/>
          </w:tcPr>
          <w:p w14:paraId="26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Прогнозное значение на конец отчетного периода</w:t>
            </w:r>
          </w:p>
        </w:tc>
        <w:tc>
          <w:tcPr>
            <w:tcW w:type="dxa" w:w="1861"/>
            <w:vAlign w:val="center"/>
          </w:tcPr>
          <w:p w14:paraId="27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Подтверждающий документ</w:t>
            </w:r>
          </w:p>
        </w:tc>
        <w:tc>
          <w:tcPr>
            <w:tcW w:type="dxa" w:w="1290"/>
            <w:vAlign w:val="center"/>
          </w:tcPr>
          <w:p w14:paraId="2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Плановое значение на конец текущего года</w:t>
            </w:r>
          </w:p>
        </w:tc>
        <w:tc>
          <w:tcPr>
            <w:tcW w:type="dxa" w:w="1890"/>
            <w:vAlign w:val="center"/>
          </w:tcPr>
          <w:p w14:paraId="29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Информаци</w:t>
            </w:r>
            <w:r>
              <w:rPr>
                <w:rFonts w:ascii="XO Thames" w:hAnsi="XO Thames"/>
              </w:rPr>
              <w:t>онная</w:t>
            </w:r>
            <w:r>
              <w:rPr>
                <w:rFonts w:ascii="XO Thames" w:hAnsi="XO Thames"/>
              </w:rPr>
              <w:t xml:space="preserve"> система</w:t>
            </w:r>
          </w:p>
        </w:tc>
        <w:tc>
          <w:tcPr>
            <w:tcW w:type="dxa" w:w="3030"/>
            <w:vAlign w:val="center"/>
          </w:tcPr>
          <w:p w14:paraId="2A000000">
            <w:pPr>
              <w:widowControl w:val="1"/>
              <w:spacing w:after="0" w:line="240" w:lineRule="auto"/>
              <w:ind w:left="-108" w:right="-10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Коммен</w:t>
            </w:r>
            <w:r>
              <w:rPr>
                <w:rFonts w:ascii="XO Thames" w:hAnsi="XO Thames"/>
              </w:rPr>
              <w:t>тарий</w:t>
            </w:r>
          </w:p>
        </w:tc>
      </w:tr>
    </w:tbl>
    <w:p w14:paraId="2B000000">
      <w:pPr>
        <w:widowControl w:val="1"/>
        <w:ind w:right="536"/>
        <w:contextualSpacing w:val="1"/>
        <w:jc w:val="center"/>
        <w:rPr>
          <w:rFonts w:ascii="XO Thames" w:hAnsi="XO Thames"/>
          <w:sz w:val="2"/>
        </w:rPr>
      </w:pPr>
    </w:p>
    <w:tbl>
      <w:tblPr>
        <w:tblStyle w:val="Style_5"/>
        <w:tblW w:type="auto" w:w="0"/>
        <w:tblInd w:type="dxa" w:w="-34"/>
        <w:tblLayout w:type="fixed"/>
      </w:tblPr>
      <w:tblGrid>
        <w:gridCol w:w="669"/>
        <w:gridCol w:w="1530"/>
        <w:gridCol w:w="4635"/>
        <w:gridCol w:w="1245"/>
        <w:gridCol w:w="1215"/>
        <w:gridCol w:w="1395"/>
        <w:gridCol w:w="1394"/>
        <w:gridCol w:w="1396"/>
        <w:gridCol w:w="1875"/>
        <w:gridCol w:w="1260"/>
        <w:gridCol w:w="1890"/>
        <w:gridCol w:w="3046"/>
      </w:tblGrid>
      <w:tr>
        <w:trPr>
          <w:tblHeader/>
        </w:trPr>
        <w:tc>
          <w:tcPr>
            <w:tcW w:type="dxa" w:w="669"/>
          </w:tcPr>
          <w:p w14:paraId="2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1530"/>
          </w:tcPr>
          <w:p w14:paraId="2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4635"/>
          </w:tcPr>
          <w:p w14:paraId="2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1245"/>
          </w:tcPr>
          <w:p w14:paraId="2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1215"/>
          </w:tcPr>
          <w:p w14:paraId="3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1395"/>
          </w:tcPr>
          <w:p w14:paraId="3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type="dxa" w:w="1394"/>
          </w:tcPr>
          <w:p w14:paraId="3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type="dxa" w:w="1396"/>
          </w:tcPr>
          <w:p w14:paraId="3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type="dxa" w:w="1875"/>
          </w:tcPr>
          <w:p w14:paraId="3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type="dxa" w:w="1260"/>
          </w:tcPr>
          <w:p w14:paraId="3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type="dxa" w:w="1890"/>
          </w:tcPr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type="dxa" w:w="3046"/>
          </w:tcPr>
          <w:p w14:paraId="3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</w:tr>
      <w:tr>
        <w:trPr>
          <w:trHeight w:hRule="atLeast" w:val="757"/>
        </w:trPr>
        <w:tc>
          <w:tcPr>
            <w:tcW w:type="dxa" w:w="21550"/>
            <w:gridSpan w:val="12"/>
          </w:tcPr>
          <w:p w14:paraId="3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color w:val="020B22"/>
              </w:rPr>
            </w:pPr>
            <w:r>
              <w:rPr>
                <w:rFonts w:ascii="XO Thames" w:hAnsi="XO Thames"/>
              </w:rPr>
              <w:t>1. Цель муниципальной программы «Р</w:t>
            </w:r>
            <w:r>
              <w:rPr>
                <w:rFonts w:ascii="XO Thames" w:hAnsi="XO Thames"/>
                <w:color w:val="020B22"/>
              </w:rPr>
              <w:t xml:space="preserve">еализация государственной и муниципальной политики </w:t>
            </w:r>
            <w:r>
              <w:rPr>
                <w:rFonts w:ascii="XO Thames" w:hAnsi="XO Thames"/>
                <w:color w:val="000000"/>
              </w:rPr>
              <w:t xml:space="preserve">в </w:t>
            </w:r>
            <w:r>
              <w:rPr>
                <w:rFonts w:ascii="XO Thames" w:hAnsi="XO Thames"/>
                <w:color w:val="020B22"/>
              </w:rPr>
              <w:t>отношении казачества</w:t>
            </w:r>
          </w:p>
          <w:p w14:paraId="3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color w:val="020B22"/>
              </w:rPr>
            </w:pPr>
            <w:r>
              <w:rPr>
                <w:rFonts w:ascii="XO Thames" w:hAnsi="XO Thames"/>
                <w:color w:val="020B22"/>
              </w:rPr>
              <w:t>Красносулинского района, сохранение и развитие духовного наследия казачества для обеспечения реализации его потребности в служении обществу</w:t>
            </w:r>
          </w:p>
          <w:p w14:paraId="3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20B22"/>
              </w:rPr>
              <w:t>посредством формирования эффективного механизма привлечения членов казачьих обществ к несению государ</w:t>
            </w:r>
            <w:r>
              <w:rPr>
                <w:rFonts w:ascii="XO Thames" w:hAnsi="XO Thames"/>
                <w:color w:val="020B22"/>
              </w:rPr>
              <w:t xml:space="preserve">ственной или иной службы до 424 </w:t>
            </w:r>
            <w:r>
              <w:rPr>
                <w:rFonts w:ascii="XO Thames" w:hAnsi="XO Thames"/>
                <w:color w:val="020B22"/>
              </w:rPr>
              <w:t>человек к 2030 году»</w:t>
            </w:r>
          </w:p>
        </w:tc>
      </w:tr>
      <w:tr>
        <w:tc>
          <w:tcPr>
            <w:tcW w:type="dxa" w:w="669"/>
          </w:tcPr>
          <w:p w14:paraId="3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1.1.</w:t>
            </w:r>
          </w:p>
        </w:tc>
        <w:tc>
          <w:tcPr>
            <w:tcW w:type="dxa" w:w="1530"/>
          </w:tcPr>
          <w:p w14:paraId="3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зеленый</w:t>
            </w:r>
          </w:p>
        </w:tc>
        <w:tc>
          <w:tcPr>
            <w:tcW w:type="dxa" w:w="4635"/>
          </w:tcPr>
          <w:p w14:paraId="3D000000">
            <w:pPr>
              <w:widowControl w:val="1"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</w:rPr>
              <w:t>Численность членов казачьих обществ, привлеченных к несению государственной и иной службы</w:t>
            </w:r>
            <w:r>
              <w:rPr>
                <w:rFonts w:ascii="XO Thames" w:hAnsi="XO Thames"/>
              </w:rPr>
              <w:t xml:space="preserve"> </w:t>
            </w:r>
          </w:p>
        </w:tc>
        <w:tc>
          <w:tcPr>
            <w:tcW w:type="dxa" w:w="1245"/>
          </w:tcPr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type="dxa" w:w="1215"/>
          </w:tcPr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человек</w:t>
            </w:r>
          </w:p>
        </w:tc>
        <w:tc>
          <w:tcPr>
            <w:tcW w:type="dxa" w:w="1395"/>
          </w:tcPr>
          <w:p w14:paraId="4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394"/>
          </w:tcPr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396"/>
          </w:tcPr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875"/>
          </w:tcPr>
          <w:p w14:paraId="4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</w:t>
            </w:r>
          </w:p>
        </w:tc>
        <w:tc>
          <w:tcPr>
            <w:tcW w:type="dxa" w:w="1260"/>
          </w:tcPr>
          <w:p w14:paraId="4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401</w:t>
            </w:r>
          </w:p>
        </w:tc>
        <w:tc>
          <w:tcPr>
            <w:tcW w:type="dxa" w:w="1890"/>
          </w:tcPr>
          <w:p w14:paraId="4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3046"/>
          </w:tcPr>
          <w:p w14:paraId="4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2"/>
              </w:rPr>
              <w:t>Показатель годовой (достижение запланировано на конец 2026 года)</w:t>
            </w:r>
          </w:p>
        </w:tc>
      </w:tr>
      <w:tr>
        <w:tc>
          <w:tcPr>
            <w:tcW w:type="dxa" w:w="21550"/>
            <w:gridSpan w:val="12"/>
          </w:tcPr>
          <w:p w14:paraId="4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2. Цель муниципальной программы «Р</w:t>
            </w:r>
            <w:r>
              <w:rPr>
                <w:rFonts w:ascii="XO Thames" w:hAnsi="XO Thames"/>
                <w:color w:val="020B22"/>
                <w:sz w:val="22"/>
              </w:rPr>
              <w:t xml:space="preserve">азвитие казачьего образования в Красносулинском районе, повышение его роли в воспитании казачьей молодежи, </w:t>
            </w:r>
            <w:r>
              <w:rPr>
                <w:rFonts w:ascii="XO Thames" w:hAnsi="XO Thames"/>
                <w:color w:val="020B22"/>
                <w:sz w:val="22"/>
              </w:rPr>
              <w:br/>
            </w:r>
            <w:r>
              <w:rPr>
                <w:rFonts w:ascii="XO Thames" w:hAnsi="XO Thames"/>
                <w:color w:val="020B22"/>
                <w:sz w:val="22"/>
              </w:rPr>
              <w:t>увеличение численности обучающихся в казачьих образовательных организациях к 2030 году до 900 человек»</w:t>
            </w:r>
          </w:p>
        </w:tc>
      </w:tr>
      <w:tr>
        <w:tc>
          <w:tcPr>
            <w:tcW w:type="dxa" w:w="669"/>
          </w:tcPr>
          <w:p w14:paraId="4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2.1.</w:t>
            </w:r>
          </w:p>
        </w:tc>
        <w:tc>
          <w:tcPr>
            <w:tcW w:type="dxa" w:w="1530"/>
          </w:tcPr>
          <w:p w14:paraId="4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2"/>
              </w:rPr>
              <w:t>зеленый</w:t>
            </w:r>
          </w:p>
        </w:tc>
        <w:tc>
          <w:tcPr>
            <w:tcW w:type="dxa" w:w="4635"/>
            <w:vAlign w:val="top"/>
          </w:tcPr>
          <w:p w14:paraId="4A000000">
            <w:pPr>
              <w:widowControl w:val="0"/>
              <w:spacing w:after="0" w:line="240" w:lineRule="auto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Численность обучающихся в образовательных организациях со статусом «Казачье» в Красносулинском районе</w:t>
            </w:r>
          </w:p>
        </w:tc>
        <w:tc>
          <w:tcPr>
            <w:tcW w:type="dxa" w:w="1245"/>
          </w:tcPr>
          <w:p w14:paraId="4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type="dxa" w:w="1215"/>
          </w:tcPr>
          <w:p w14:paraId="4C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человек</w:t>
            </w:r>
          </w:p>
        </w:tc>
        <w:tc>
          <w:tcPr>
            <w:tcW w:type="dxa" w:w="1395"/>
          </w:tcPr>
          <w:p w14:paraId="4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</w:t>
            </w:r>
          </w:p>
          <w:p w14:paraId="4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394"/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</w:t>
            </w:r>
          </w:p>
          <w:p w14:paraId="5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396"/>
          </w:tcPr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</w:t>
            </w:r>
          </w:p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875"/>
          </w:tcPr>
          <w:p w14:paraId="5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</w:t>
            </w:r>
          </w:p>
          <w:p w14:paraId="5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260"/>
          </w:tcPr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860</w:t>
            </w:r>
          </w:p>
        </w:tc>
        <w:tc>
          <w:tcPr>
            <w:tcW w:type="dxa" w:w="1890"/>
          </w:tcPr>
          <w:p w14:paraId="5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</w:t>
            </w:r>
          </w:p>
          <w:p w14:paraId="5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3046"/>
          </w:tcPr>
          <w:p w14:paraId="5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2"/>
              </w:rPr>
              <w:t>Показатель годовой (достижение запланировано на конец 2026 года)</w:t>
            </w:r>
          </w:p>
        </w:tc>
      </w:tr>
      <w:tr>
        <w:tc>
          <w:tcPr>
            <w:tcW w:type="dxa" w:w="669"/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2.2.</w:t>
            </w:r>
          </w:p>
        </w:tc>
        <w:tc>
          <w:tcPr>
            <w:tcW w:type="dxa" w:w="1530"/>
          </w:tcPr>
          <w:p w14:paraId="5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зеленый</w:t>
            </w:r>
          </w:p>
        </w:tc>
        <w:tc>
          <w:tcPr>
            <w:tcW w:type="dxa" w:w="4635"/>
            <w:vAlign w:val="center"/>
          </w:tcPr>
          <w:p w14:paraId="5B000000">
            <w:pPr>
              <w:widowControl w:val="0"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Доля образовательных организаций, со статусом «казачье», </w:t>
            </w:r>
            <w:r>
              <w:rPr>
                <w:rFonts w:ascii="XO Thames" w:hAnsi="XO Thames"/>
              </w:rPr>
              <w:t>использующих в учебно-воспитательной работе культурно-исторические традиции донского казачества и региональные особенности Донского края, в общем количестве муниципальных общеобразовательных организаций Красносулинского района</w:t>
            </w:r>
          </w:p>
        </w:tc>
        <w:tc>
          <w:tcPr>
            <w:tcW w:type="dxa" w:w="1245"/>
          </w:tcPr>
          <w:p w14:paraId="5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type="dxa" w:w="1215"/>
          </w:tcPr>
          <w:p w14:paraId="5D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процентов</w:t>
            </w:r>
          </w:p>
        </w:tc>
        <w:tc>
          <w:tcPr>
            <w:tcW w:type="dxa" w:w="1395"/>
          </w:tcPr>
          <w:p w14:paraId="5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</w:t>
            </w:r>
          </w:p>
          <w:p w14:paraId="5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394"/>
          </w:tcPr>
          <w:p w14:paraId="6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</w:t>
            </w:r>
          </w:p>
          <w:p w14:paraId="6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396"/>
          </w:tcPr>
          <w:p w14:paraId="6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</w:t>
            </w:r>
          </w:p>
          <w:p w14:paraId="6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875"/>
          </w:tcPr>
          <w:p w14:paraId="6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</w:t>
            </w:r>
          </w:p>
          <w:p w14:paraId="6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260"/>
          </w:tcPr>
          <w:p w14:paraId="6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10,6</w:t>
            </w:r>
          </w:p>
        </w:tc>
        <w:tc>
          <w:tcPr>
            <w:tcW w:type="dxa" w:w="1890"/>
          </w:tcPr>
          <w:p w14:paraId="6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</w:t>
            </w:r>
          </w:p>
          <w:p w14:paraId="6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3046"/>
          </w:tcPr>
          <w:p w14:paraId="6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2"/>
              </w:rPr>
              <w:t>Показатель годовой (достижение запланировано на конец 2026 года)</w:t>
            </w:r>
          </w:p>
        </w:tc>
      </w:tr>
      <w:tr>
        <w:trPr>
          <w:trHeight w:hRule="atLeast" w:val="200"/>
        </w:trPr>
        <w:tc>
          <w:tcPr>
            <w:tcW w:type="dxa" w:w="21550"/>
            <w:gridSpan w:val="12"/>
          </w:tcPr>
          <w:p w14:paraId="6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20B22"/>
                <w:sz w:val="22"/>
              </w:rPr>
              <w:t xml:space="preserve">3. Цель муниципальной программы «Сохранение и развитие казачьей культуры Донского края в Красносулинском районе, содействие расширению участия творческих казачьих коллективов в мероприятиях, </w:t>
            </w:r>
            <w:r>
              <w:rPr>
                <w:rFonts w:ascii="XO Thames" w:hAnsi="XO Thames"/>
                <w:color w:val="020B22"/>
                <w:sz w:val="22"/>
              </w:rPr>
              <w:t xml:space="preserve">направленных на укрепление единства российского казачества, посредством сохранения </w:t>
            </w:r>
            <w:r>
              <w:rPr>
                <w:rFonts w:ascii="XO Thames" w:hAnsi="XO Thames"/>
                <w:color w:val="020B22"/>
                <w:sz w:val="22"/>
              </w:rPr>
              <w:t xml:space="preserve">количества </w:t>
            </w:r>
            <w:r>
              <w:rPr>
                <w:rFonts w:ascii="XO Thames" w:hAnsi="XO Thames"/>
                <w:color w:val="020B22"/>
                <w:sz w:val="22"/>
              </w:rPr>
              <w:t xml:space="preserve">казачьих фольклорных коллективов </w:t>
            </w:r>
            <w:r>
              <w:rPr>
                <w:rFonts w:ascii="XO Thames" w:hAnsi="XO Thames"/>
                <w:color w:val="020B22"/>
                <w:sz w:val="22"/>
              </w:rPr>
              <w:t xml:space="preserve">в общем количестве творческих коллективов Красносулинского района на уровне </w:t>
            </w:r>
            <w:r>
              <w:rPr>
                <w:rFonts w:ascii="XO Thames" w:hAnsi="XO Thames"/>
                <w:color w:val="020B22"/>
                <w:sz w:val="22"/>
              </w:rPr>
              <w:t xml:space="preserve">не ниже </w:t>
            </w:r>
            <w:r>
              <w:rPr>
                <w:rFonts w:ascii="XO Thames" w:hAnsi="XO Thames"/>
                <w:color w:val="020B22"/>
                <w:sz w:val="22"/>
              </w:rPr>
              <w:t>4 к 2030 году»</w:t>
            </w:r>
          </w:p>
        </w:tc>
      </w:tr>
      <w:tr>
        <w:trPr>
          <w:trHeight w:hRule="atLeast" w:val="522"/>
        </w:trPr>
        <w:tc>
          <w:tcPr>
            <w:tcW w:type="dxa" w:w="669"/>
          </w:tcPr>
          <w:p w14:paraId="6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3.1.</w:t>
            </w:r>
          </w:p>
        </w:tc>
        <w:tc>
          <w:tcPr>
            <w:tcW w:type="dxa" w:w="1530"/>
          </w:tcPr>
          <w:p w14:paraId="6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зеленый</w:t>
            </w:r>
          </w:p>
        </w:tc>
        <w:tc>
          <w:tcPr>
            <w:tcW w:type="dxa" w:w="4635"/>
          </w:tcPr>
          <w:p w14:paraId="6D000000">
            <w:pPr>
              <w:widowControl w:val="1"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</w:rPr>
              <w:t>Количество казачьих творческих коллективов</w:t>
            </w:r>
          </w:p>
        </w:tc>
        <w:tc>
          <w:tcPr>
            <w:tcW w:type="dxa" w:w="1245"/>
          </w:tcPr>
          <w:p w14:paraId="6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type="dxa" w:w="1215"/>
          </w:tcPr>
          <w:p w14:paraId="6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</w:t>
            </w:r>
          </w:p>
        </w:tc>
        <w:tc>
          <w:tcPr>
            <w:tcW w:type="dxa" w:w="1395"/>
          </w:tcPr>
          <w:p w14:paraId="7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394"/>
          </w:tcPr>
          <w:p w14:paraId="7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396"/>
          </w:tcPr>
          <w:p w14:paraId="7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875"/>
          </w:tcPr>
          <w:p w14:paraId="7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260"/>
          </w:tcPr>
          <w:p w14:paraId="7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1890"/>
          </w:tcPr>
          <w:p w14:paraId="7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3046"/>
          </w:tcPr>
          <w:p w14:paraId="7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2"/>
              </w:rPr>
              <w:t>Показатель годовой (достижение запланировано на конец 2026 года)</w:t>
            </w:r>
          </w:p>
        </w:tc>
      </w:tr>
    </w:tbl>
    <w:p w14:paraId="77000000">
      <w:pPr>
        <w:widowControl w:val="1"/>
        <w:ind w:right="536"/>
        <w:contextualSpacing w:val="1"/>
        <w:jc w:val="center"/>
        <w:rPr>
          <w:rFonts w:ascii="XO Thames" w:hAnsi="XO Thames"/>
          <w:sz w:val="20"/>
        </w:rPr>
      </w:pPr>
    </w:p>
    <w:p w14:paraId="78000000">
      <w:pPr>
        <w:widowControl w:val="1"/>
        <w:spacing w:after="0" w:line="264" w:lineRule="auto"/>
        <w:ind/>
        <w:jc w:val="center"/>
        <w:rPr>
          <w:rFonts w:ascii="XO Thames" w:hAnsi="XO Thames"/>
          <w:sz w:val="24"/>
        </w:rPr>
      </w:pPr>
    </w:p>
    <w:p w14:paraId="79000000">
      <w:pPr>
        <w:widowControl w:val="1"/>
        <w:spacing w:after="0" w:line="264" w:lineRule="auto"/>
        <w:ind/>
        <w:jc w:val="center"/>
        <w:rPr>
          <w:rFonts w:ascii="XO Thames" w:hAnsi="XO Thames"/>
          <w:sz w:val="24"/>
        </w:rPr>
      </w:pPr>
    </w:p>
    <w:p w14:paraId="7A000000">
      <w:pPr>
        <w:widowControl w:val="1"/>
        <w:spacing w:after="0" w:line="264" w:lineRule="auto"/>
        <w:ind/>
        <w:jc w:val="center"/>
        <w:rPr>
          <w:rFonts w:ascii="XO Thames" w:hAnsi="XO Thames"/>
          <w:sz w:val="24"/>
        </w:rPr>
      </w:pPr>
    </w:p>
    <w:p w14:paraId="7B000000">
      <w:pPr>
        <w:widowControl w:val="1"/>
        <w:spacing w:after="0" w:line="240" w:lineRule="auto"/>
        <w:ind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4"/>
        </w:rPr>
        <w:t xml:space="preserve">2. Сведения об исполнении бюджетных ассигнований, предусмотренных на финансовое обеспечение реализации </w:t>
      </w:r>
      <w:r>
        <w:rPr>
          <w:rFonts w:ascii="XO Thames" w:hAnsi="XO Thames"/>
          <w:sz w:val="24"/>
        </w:rPr>
        <w:t>муниципальной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(комплексной) </w:t>
      </w:r>
      <w:r>
        <w:rPr>
          <w:rFonts w:ascii="XO Thames" w:hAnsi="XO Thames"/>
          <w:sz w:val="24"/>
        </w:rPr>
        <w:t>программы</w:t>
      </w:r>
    </w:p>
    <w:p w14:paraId="7C000000">
      <w:pPr>
        <w:widowControl w:val="1"/>
        <w:spacing w:after="0" w:line="240" w:lineRule="auto"/>
        <w:ind/>
        <w:jc w:val="center"/>
        <w:rPr>
          <w:rFonts w:ascii="XO Thames" w:hAnsi="XO Thames"/>
          <w:sz w:val="24"/>
        </w:rPr>
      </w:pPr>
    </w:p>
    <w:tbl>
      <w:tblPr>
        <w:tblStyle w:val="Style_4"/>
        <w:tblW w:type="auto" w:w="0"/>
        <w:tblInd w:type="dxa" w:w="-34"/>
        <w:tblLayout w:type="fixed"/>
      </w:tblPr>
      <w:tblGrid>
        <w:gridCol w:w="10818"/>
        <w:gridCol w:w="1650"/>
        <w:gridCol w:w="1545"/>
        <w:gridCol w:w="1515"/>
        <w:gridCol w:w="1500"/>
        <w:gridCol w:w="1620"/>
        <w:gridCol w:w="1485"/>
        <w:gridCol w:w="1417"/>
      </w:tblGrid>
      <w:tr>
        <w:tc>
          <w:tcPr>
            <w:tcW w:type="dxa" w:w="10818"/>
            <w:vMerge w:val="restart"/>
          </w:tcPr>
          <w:p w14:paraId="7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type="dxa" w:w="4710"/>
            <w:gridSpan w:val="3"/>
          </w:tcPr>
          <w:p w14:paraId="7E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финансового обеспечения,</w:t>
            </w:r>
          </w:p>
          <w:p w14:paraId="7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</w:rPr>
              <w:t>тыс. рублей</w:t>
            </w:r>
          </w:p>
        </w:tc>
        <w:tc>
          <w:tcPr>
            <w:tcW w:type="dxa" w:w="3120"/>
            <w:gridSpan w:val="2"/>
          </w:tcPr>
          <w:p w14:paraId="8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</w:rPr>
              <w:t>Исполнение, тыс. рублей</w:t>
            </w:r>
          </w:p>
        </w:tc>
        <w:tc>
          <w:tcPr>
            <w:tcW w:type="dxa" w:w="1485"/>
            <w:vMerge w:val="restart"/>
          </w:tcPr>
          <w:p w14:paraId="8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</w:rPr>
              <w:t>Процент исполнения</w:t>
            </w:r>
          </w:p>
        </w:tc>
        <w:tc>
          <w:tcPr>
            <w:tcW w:type="dxa" w:w="1417"/>
            <w:vMerge w:val="restart"/>
          </w:tcPr>
          <w:p w14:paraId="82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</w:rPr>
              <w:t>Комментарий</w:t>
            </w:r>
          </w:p>
        </w:tc>
      </w:tr>
      <w:tr>
        <w:tc>
          <w:tcPr>
            <w:tcW w:type="dxa" w:w="10818"/>
            <w:gridSpan w:val="1"/>
            <w:vMerge w:val="continue"/>
          </w:tcPr>
          <w:p/>
        </w:tc>
        <w:tc>
          <w:tcPr>
            <w:tcW w:type="dxa" w:w="1650"/>
            <w:vAlign w:val="center"/>
          </w:tcPr>
          <w:p w14:paraId="83000000">
            <w:pPr>
              <w:widowControl w:val="1"/>
              <w:spacing w:after="0" w:line="240" w:lineRule="auto"/>
              <w:ind w:left="-108" w:right="-108"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Предусмотрено паспортом</w:t>
            </w:r>
          </w:p>
        </w:tc>
        <w:tc>
          <w:tcPr>
            <w:tcW w:type="dxa" w:w="1545"/>
            <w:vAlign w:val="center"/>
          </w:tcPr>
          <w:p w14:paraId="84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Сводная бюджетная роспись</w:t>
            </w:r>
          </w:p>
        </w:tc>
        <w:tc>
          <w:tcPr>
            <w:tcW w:type="dxa" w:w="1515"/>
            <w:vAlign w:val="center"/>
          </w:tcPr>
          <w:p w14:paraId="85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Лимиты бюджетных обязательств</w:t>
            </w:r>
          </w:p>
        </w:tc>
        <w:tc>
          <w:tcPr>
            <w:tcW w:type="dxa" w:w="1500"/>
            <w:vAlign w:val="center"/>
          </w:tcPr>
          <w:p w14:paraId="86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Принятые бюджетные обязательства</w:t>
            </w:r>
          </w:p>
        </w:tc>
        <w:tc>
          <w:tcPr>
            <w:tcW w:type="dxa" w:w="1620"/>
            <w:vAlign w:val="center"/>
          </w:tcPr>
          <w:p w14:paraId="87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Кассовое исполнение</w:t>
            </w:r>
          </w:p>
        </w:tc>
        <w:tc>
          <w:tcPr>
            <w:tcW w:type="dxa" w:w="1485"/>
            <w:gridSpan w:val="1"/>
            <w:vMerge w:val="continue"/>
          </w:tcPr>
          <w:p/>
        </w:tc>
        <w:tc>
          <w:tcPr>
            <w:tcW w:type="dxa" w:w="1417"/>
            <w:gridSpan w:val="1"/>
            <w:vMerge w:val="continue"/>
          </w:tcPr>
          <w:p/>
        </w:tc>
      </w:tr>
    </w:tbl>
    <w:p w14:paraId="88000000">
      <w:pPr>
        <w:widowControl w:val="1"/>
        <w:spacing w:after="0" w:line="240" w:lineRule="auto"/>
        <w:ind/>
        <w:jc w:val="center"/>
        <w:rPr>
          <w:rFonts w:ascii="XO Thames" w:hAnsi="XO Thames"/>
          <w:sz w:val="2"/>
        </w:rPr>
      </w:pPr>
    </w:p>
    <w:tbl>
      <w:tblPr>
        <w:tblStyle w:val="Style_5"/>
        <w:tblW w:type="auto" w:w="0"/>
        <w:tblInd w:type="dxa" w:w="-34"/>
        <w:tblLayout w:type="fixed"/>
      </w:tblPr>
      <w:tblGrid>
        <w:gridCol w:w="10818"/>
        <w:gridCol w:w="1650"/>
        <w:gridCol w:w="1545"/>
        <w:gridCol w:w="1515"/>
        <w:gridCol w:w="1530"/>
        <w:gridCol w:w="1590"/>
        <w:gridCol w:w="1485"/>
        <w:gridCol w:w="1417"/>
      </w:tblGrid>
      <w:tr>
        <w:trPr>
          <w:trHeight w:hRule="atLeast" w:val="104"/>
          <w:tblHeader/>
        </w:trPr>
        <w:tc>
          <w:tcPr>
            <w:tcW w:type="dxa" w:w="10818"/>
          </w:tcPr>
          <w:p w14:paraId="89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1650"/>
          </w:tcPr>
          <w:p w14:paraId="8A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1545"/>
          </w:tcPr>
          <w:p w14:paraId="8B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1515"/>
          </w:tcPr>
          <w:p w14:paraId="8C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1530"/>
          </w:tcPr>
          <w:p w14:paraId="8D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1590"/>
          </w:tcPr>
          <w:p w14:paraId="8E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type="dxa" w:w="1485"/>
          </w:tcPr>
          <w:p w14:paraId="8F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type="dxa" w:w="1417"/>
          </w:tcPr>
          <w:p w14:paraId="90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</w:tr>
      <w:tr>
        <w:trPr>
          <w:trHeight w:hRule="atLeast" w:val="193"/>
        </w:trPr>
        <w:tc>
          <w:tcPr>
            <w:tcW w:type="dxa" w:w="10818"/>
            <w:vAlign w:val="center"/>
          </w:tcPr>
          <w:p w14:paraId="91000000">
            <w:pPr>
              <w:widowControl w:val="1"/>
              <w:spacing w:after="0" w:line="240" w:lineRule="auto"/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Муниципальная программа Красносулинского района «Поддержка казачьих обществ» (всего), в том числе:</w:t>
            </w:r>
          </w:p>
        </w:tc>
        <w:tc>
          <w:tcPr>
            <w:tcW w:type="dxa" w:w="1650"/>
            <w:vAlign w:val="center"/>
          </w:tcPr>
          <w:p w14:paraId="92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6869,7</w:t>
            </w:r>
          </w:p>
        </w:tc>
        <w:tc>
          <w:tcPr>
            <w:tcW w:type="dxa" w:w="1545"/>
            <w:vAlign w:val="center"/>
          </w:tcPr>
          <w:p w14:paraId="93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6869,7</w:t>
            </w:r>
          </w:p>
        </w:tc>
        <w:tc>
          <w:tcPr>
            <w:tcW w:type="dxa" w:w="1515"/>
            <w:vAlign w:val="center"/>
          </w:tcPr>
          <w:p w14:paraId="94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6869,7</w:t>
            </w:r>
          </w:p>
        </w:tc>
        <w:tc>
          <w:tcPr>
            <w:tcW w:type="dxa" w:w="1530"/>
            <w:vAlign w:val="center"/>
          </w:tcPr>
          <w:p w14:paraId="95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6769,1</w:t>
            </w:r>
          </w:p>
        </w:tc>
        <w:tc>
          <w:tcPr>
            <w:tcW w:type="dxa" w:w="1590"/>
            <w:vAlign w:val="center"/>
          </w:tcPr>
          <w:p w14:paraId="96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857,4</w:t>
            </w:r>
          </w:p>
        </w:tc>
        <w:tc>
          <w:tcPr>
            <w:tcW w:type="dxa" w:w="1485"/>
            <w:vAlign w:val="center"/>
          </w:tcPr>
          <w:p w14:paraId="97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12,5</w:t>
            </w:r>
          </w:p>
        </w:tc>
        <w:tc>
          <w:tcPr>
            <w:tcW w:type="dxa" w:w="1417"/>
            <w:vAlign w:val="center"/>
          </w:tcPr>
          <w:p w14:paraId="98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10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type="dxa" w:w="1650"/>
            <w:vAlign w:val="center"/>
          </w:tcPr>
          <w:p w14:paraId="9A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5922,5</w:t>
            </w:r>
          </w:p>
        </w:tc>
        <w:tc>
          <w:tcPr>
            <w:tcW w:type="dxa" w:w="1545"/>
            <w:vAlign w:val="center"/>
          </w:tcPr>
          <w:p w14:paraId="9B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5922,5</w:t>
            </w:r>
          </w:p>
        </w:tc>
        <w:tc>
          <w:tcPr>
            <w:tcW w:type="dxa" w:w="1515"/>
            <w:vAlign w:val="center"/>
          </w:tcPr>
          <w:p w14:paraId="9C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5922,5</w:t>
            </w:r>
          </w:p>
        </w:tc>
        <w:tc>
          <w:tcPr>
            <w:tcW w:type="dxa" w:w="1530"/>
            <w:vAlign w:val="center"/>
          </w:tcPr>
          <w:p w14:paraId="9D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5922,5</w:t>
            </w:r>
          </w:p>
        </w:tc>
        <w:tc>
          <w:tcPr>
            <w:tcW w:type="dxa" w:w="1590"/>
            <w:vAlign w:val="center"/>
          </w:tcPr>
          <w:p w14:paraId="9E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721,2</w:t>
            </w:r>
          </w:p>
        </w:tc>
        <w:tc>
          <w:tcPr>
            <w:tcW w:type="dxa" w:w="1485"/>
            <w:vAlign w:val="center"/>
          </w:tcPr>
          <w:p w14:paraId="9F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  <w:r>
              <w:rPr>
                <w:rFonts w:ascii="XO Thames" w:hAnsi="XO Thames"/>
              </w:rPr>
              <w:t>,2</w:t>
            </w:r>
          </w:p>
        </w:tc>
        <w:tc>
          <w:tcPr>
            <w:tcW w:type="dxa" w:w="1417"/>
            <w:vAlign w:val="center"/>
          </w:tcPr>
          <w:p w14:paraId="A0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>
        <w:trPr>
          <w:trHeight w:hRule="atLeast" w:val="103"/>
        </w:trPr>
        <w:tc>
          <w:tcPr>
            <w:tcW w:type="dxa" w:w="10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района</w:t>
            </w:r>
          </w:p>
        </w:tc>
        <w:tc>
          <w:tcPr>
            <w:tcW w:type="dxa" w:w="1650"/>
            <w:vAlign w:val="center"/>
          </w:tcPr>
          <w:p w14:paraId="A2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947,</w:t>
            </w: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1545"/>
            <w:vAlign w:val="center"/>
          </w:tcPr>
          <w:p w14:paraId="A3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947,2</w:t>
            </w:r>
          </w:p>
        </w:tc>
        <w:tc>
          <w:tcPr>
            <w:tcW w:type="dxa" w:w="1515"/>
            <w:vAlign w:val="center"/>
          </w:tcPr>
          <w:p w14:paraId="A4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947,2</w:t>
            </w:r>
          </w:p>
        </w:tc>
        <w:tc>
          <w:tcPr>
            <w:tcW w:type="dxa" w:w="1530"/>
            <w:vAlign w:val="center"/>
          </w:tcPr>
          <w:p w14:paraId="A5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846,6</w:t>
            </w:r>
          </w:p>
        </w:tc>
        <w:tc>
          <w:tcPr>
            <w:tcW w:type="dxa" w:w="1590"/>
            <w:vAlign w:val="center"/>
          </w:tcPr>
          <w:p w14:paraId="A6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136,2</w:t>
            </w:r>
          </w:p>
        </w:tc>
        <w:tc>
          <w:tcPr>
            <w:tcW w:type="dxa" w:w="1485"/>
            <w:vAlign w:val="center"/>
          </w:tcPr>
          <w:p w14:paraId="A7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14,4</w:t>
            </w:r>
          </w:p>
        </w:tc>
        <w:tc>
          <w:tcPr>
            <w:tcW w:type="dxa" w:w="1417"/>
            <w:vAlign w:val="center"/>
          </w:tcPr>
          <w:p w14:paraId="A800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>
        <w:tc>
          <w:tcPr>
            <w:tcW w:type="dxa" w:w="10818"/>
          </w:tcPr>
          <w:p w14:paraId="A9000000">
            <w:pPr>
              <w:widowControl w:val="1"/>
              <w:spacing w:after="0" w:line="240" w:lineRule="auto"/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</w:t>
            </w:r>
            <w:r>
              <w:rPr>
                <w:rFonts w:ascii="XO Thames" w:hAnsi="XO Thames"/>
                <w:i w:val="1"/>
              </w:rPr>
              <w:t xml:space="preserve"> </w:t>
            </w:r>
            <w:r>
              <w:rPr>
                <w:rFonts w:ascii="XO Thames" w:hAnsi="XO Thames"/>
                <w:i w:val="1"/>
              </w:rPr>
              <w:t xml:space="preserve"> </w:t>
            </w: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  <w:color w:val="000000"/>
              </w:rPr>
              <w:t>Создание условий для привлечения членов казачьих обществ к несению государственной и иной службы</w:t>
            </w:r>
            <w:r>
              <w:rPr>
                <w:rFonts w:ascii="XO Thames" w:hAnsi="XO Thames"/>
              </w:rPr>
              <w:t>»</w:t>
            </w:r>
            <w:r>
              <w:rPr>
                <w:rFonts w:ascii="XO Thames" w:hAnsi="XO Thames"/>
                <w:i w:val="1"/>
              </w:rPr>
              <w:t xml:space="preserve"> </w:t>
            </w:r>
            <w:r>
              <w:rPr>
                <w:rFonts w:ascii="XO Thames" w:hAnsi="XO Thames"/>
              </w:rPr>
              <w:t>(всего), в том числе:</w:t>
            </w:r>
          </w:p>
        </w:tc>
        <w:tc>
          <w:tcPr>
            <w:tcW w:type="dxa" w:w="1650"/>
            <w:vAlign w:val="center"/>
          </w:tcPr>
          <w:p w14:paraId="AA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6023,1</w:t>
            </w:r>
          </w:p>
        </w:tc>
        <w:tc>
          <w:tcPr>
            <w:tcW w:type="dxa" w:w="1545"/>
            <w:vAlign w:val="center"/>
          </w:tcPr>
          <w:p w14:paraId="AB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6023,1</w:t>
            </w:r>
          </w:p>
        </w:tc>
        <w:tc>
          <w:tcPr>
            <w:tcW w:type="dxa" w:w="1515"/>
            <w:vAlign w:val="center"/>
          </w:tcPr>
          <w:p w14:paraId="AC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6023,1</w:t>
            </w:r>
          </w:p>
        </w:tc>
        <w:tc>
          <w:tcPr>
            <w:tcW w:type="dxa" w:w="1530"/>
            <w:vAlign w:val="center"/>
          </w:tcPr>
          <w:p w14:paraId="AD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5922,5</w:t>
            </w:r>
          </w:p>
        </w:tc>
        <w:tc>
          <w:tcPr>
            <w:tcW w:type="dxa" w:w="1590"/>
            <w:vAlign w:val="center"/>
          </w:tcPr>
          <w:p w14:paraId="AE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721,2</w:t>
            </w:r>
          </w:p>
        </w:tc>
        <w:tc>
          <w:tcPr>
            <w:tcW w:type="dxa" w:w="1485"/>
            <w:vAlign w:val="center"/>
          </w:tcPr>
          <w:p w14:paraId="AF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  <w:r>
              <w:rPr>
                <w:rFonts w:ascii="XO Thames" w:hAnsi="XO Thames"/>
              </w:rPr>
              <w:t>,0</w:t>
            </w:r>
          </w:p>
        </w:tc>
        <w:tc>
          <w:tcPr>
            <w:tcW w:type="dxa" w:w="1417"/>
            <w:vAlign w:val="center"/>
          </w:tcPr>
          <w:p w14:paraId="B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>
        <w:tc>
          <w:tcPr>
            <w:tcW w:type="dxa" w:w="10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1"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type="dxa" w:w="1650"/>
            <w:vAlign w:val="center"/>
          </w:tcPr>
          <w:p w14:paraId="B2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5922,5</w:t>
            </w:r>
          </w:p>
        </w:tc>
        <w:tc>
          <w:tcPr>
            <w:tcW w:type="dxa" w:w="1545"/>
            <w:vAlign w:val="center"/>
          </w:tcPr>
          <w:p w14:paraId="B3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5922,5</w:t>
            </w:r>
          </w:p>
        </w:tc>
        <w:tc>
          <w:tcPr>
            <w:tcW w:type="dxa" w:w="1515"/>
            <w:vAlign w:val="center"/>
          </w:tcPr>
          <w:p w14:paraId="B4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5922,5</w:t>
            </w:r>
          </w:p>
        </w:tc>
        <w:tc>
          <w:tcPr>
            <w:tcW w:type="dxa" w:w="1530"/>
            <w:vAlign w:val="center"/>
          </w:tcPr>
          <w:p w14:paraId="B5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5922,5</w:t>
            </w:r>
          </w:p>
        </w:tc>
        <w:tc>
          <w:tcPr>
            <w:tcW w:type="dxa" w:w="1590"/>
            <w:vAlign w:val="center"/>
          </w:tcPr>
          <w:p w14:paraId="B6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721,2</w:t>
            </w:r>
          </w:p>
        </w:tc>
        <w:tc>
          <w:tcPr>
            <w:tcW w:type="dxa" w:w="1485"/>
            <w:vAlign w:val="center"/>
          </w:tcPr>
          <w:p w14:paraId="B7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  <w:r>
              <w:rPr>
                <w:rFonts w:ascii="XO Thames" w:hAnsi="XO Thames"/>
              </w:rPr>
              <w:t>,0</w:t>
            </w:r>
          </w:p>
        </w:tc>
        <w:tc>
          <w:tcPr>
            <w:tcW w:type="dxa" w:w="1417"/>
            <w:vAlign w:val="center"/>
          </w:tcPr>
          <w:p w14:paraId="B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>
        <w:tc>
          <w:tcPr>
            <w:tcW w:type="dxa" w:w="10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района</w:t>
            </w:r>
          </w:p>
        </w:tc>
        <w:tc>
          <w:tcPr>
            <w:tcW w:type="dxa" w:w="1650"/>
            <w:vAlign w:val="center"/>
          </w:tcPr>
          <w:p w14:paraId="BA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100,6</w:t>
            </w:r>
          </w:p>
        </w:tc>
        <w:tc>
          <w:tcPr>
            <w:tcW w:type="dxa" w:w="1545"/>
            <w:vAlign w:val="center"/>
          </w:tcPr>
          <w:p w14:paraId="BB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100,6</w:t>
            </w:r>
          </w:p>
        </w:tc>
        <w:tc>
          <w:tcPr>
            <w:tcW w:type="dxa" w:w="1515"/>
            <w:vAlign w:val="center"/>
          </w:tcPr>
          <w:p w14:paraId="BC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100,6</w:t>
            </w:r>
          </w:p>
        </w:tc>
        <w:tc>
          <w:tcPr>
            <w:tcW w:type="dxa" w:w="1530"/>
            <w:vAlign w:val="center"/>
          </w:tcPr>
          <w:p w14:paraId="BD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1590"/>
            <w:vAlign w:val="center"/>
          </w:tcPr>
          <w:p w14:paraId="BE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1485"/>
            <w:vAlign w:val="center"/>
          </w:tcPr>
          <w:p w14:paraId="BF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1417"/>
            <w:vAlign w:val="center"/>
          </w:tcPr>
          <w:p w14:paraId="C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>
        <w:tc>
          <w:tcPr>
            <w:tcW w:type="dxa" w:w="10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</w:t>
            </w:r>
            <w:r>
              <w:rPr>
                <w:rFonts w:ascii="XO Thames" w:hAnsi="XO Thames"/>
                <w:i w:val="1"/>
              </w:rPr>
              <w:t xml:space="preserve"> </w:t>
            </w:r>
            <w:r>
              <w:rPr>
                <w:rFonts w:ascii="XO Thames" w:hAnsi="XO Thames"/>
                <w:i w:val="1"/>
              </w:rPr>
              <w:t xml:space="preserve"> </w:t>
            </w:r>
            <w:r>
              <w:rPr>
                <w:rFonts w:ascii="XO Thames" w:hAnsi="XO Thames"/>
              </w:rPr>
              <w:t>«Развитие системы образовательных организаций, использующих в образовательном процессе казачий компонент» (всего), в том числе</w:t>
            </w:r>
            <w:r>
              <w:rPr>
                <w:rFonts w:ascii="XO Thames" w:hAnsi="XO Thames"/>
                <w:i w:val="1"/>
              </w:rPr>
              <w:t>:</w:t>
            </w:r>
          </w:p>
        </w:tc>
        <w:tc>
          <w:tcPr>
            <w:tcW w:type="dxa" w:w="1650"/>
            <w:vAlign w:val="center"/>
          </w:tcPr>
          <w:p w14:paraId="C2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846,6</w:t>
            </w:r>
          </w:p>
        </w:tc>
        <w:tc>
          <w:tcPr>
            <w:tcW w:type="dxa" w:w="1545"/>
            <w:vAlign w:val="center"/>
          </w:tcPr>
          <w:p w14:paraId="C3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846,6</w:t>
            </w:r>
          </w:p>
        </w:tc>
        <w:tc>
          <w:tcPr>
            <w:tcW w:type="dxa" w:w="1515"/>
            <w:vAlign w:val="center"/>
          </w:tcPr>
          <w:p w14:paraId="C4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846,6</w:t>
            </w:r>
          </w:p>
        </w:tc>
        <w:tc>
          <w:tcPr>
            <w:tcW w:type="dxa" w:w="1530"/>
            <w:vAlign w:val="center"/>
          </w:tcPr>
          <w:p w14:paraId="C5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846,6</w:t>
            </w:r>
          </w:p>
        </w:tc>
        <w:tc>
          <w:tcPr>
            <w:tcW w:type="dxa" w:w="1590"/>
            <w:vAlign w:val="center"/>
          </w:tcPr>
          <w:p w14:paraId="C6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136,2</w:t>
            </w:r>
          </w:p>
        </w:tc>
        <w:tc>
          <w:tcPr>
            <w:tcW w:type="dxa" w:w="1485"/>
            <w:vAlign w:val="center"/>
          </w:tcPr>
          <w:p w14:paraId="C7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</w:t>
            </w:r>
            <w:r>
              <w:rPr>
                <w:rFonts w:ascii="XO Thames" w:hAnsi="XO Thames"/>
              </w:rPr>
              <w:t>,1</w:t>
            </w:r>
          </w:p>
        </w:tc>
        <w:tc>
          <w:tcPr>
            <w:tcW w:type="dxa" w:w="1417"/>
            <w:vAlign w:val="center"/>
          </w:tcPr>
          <w:p w14:paraId="C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>
        <w:tc>
          <w:tcPr>
            <w:tcW w:type="dxa" w:w="10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1"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района</w:t>
            </w:r>
          </w:p>
        </w:tc>
        <w:tc>
          <w:tcPr>
            <w:tcW w:type="dxa" w:w="1650"/>
            <w:vAlign w:val="center"/>
          </w:tcPr>
          <w:p w14:paraId="CA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846,6</w:t>
            </w:r>
          </w:p>
        </w:tc>
        <w:tc>
          <w:tcPr>
            <w:tcW w:type="dxa" w:w="1545"/>
            <w:vAlign w:val="center"/>
          </w:tcPr>
          <w:p w14:paraId="CB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846,6</w:t>
            </w:r>
          </w:p>
        </w:tc>
        <w:tc>
          <w:tcPr>
            <w:tcW w:type="dxa" w:w="1515"/>
            <w:vAlign w:val="center"/>
          </w:tcPr>
          <w:p w14:paraId="CC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846,6</w:t>
            </w:r>
          </w:p>
        </w:tc>
        <w:tc>
          <w:tcPr>
            <w:tcW w:type="dxa" w:w="1530"/>
            <w:vAlign w:val="center"/>
          </w:tcPr>
          <w:p w14:paraId="CD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846,6</w:t>
            </w:r>
          </w:p>
        </w:tc>
        <w:tc>
          <w:tcPr>
            <w:tcW w:type="dxa" w:w="1590"/>
            <w:vAlign w:val="center"/>
          </w:tcPr>
          <w:p w14:paraId="CE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136,2</w:t>
            </w:r>
          </w:p>
        </w:tc>
        <w:tc>
          <w:tcPr>
            <w:tcW w:type="dxa" w:w="1485"/>
            <w:vAlign w:val="center"/>
          </w:tcPr>
          <w:p w14:paraId="CF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</w:t>
            </w:r>
            <w:r>
              <w:rPr>
                <w:rFonts w:ascii="XO Thames" w:hAnsi="XO Thames"/>
              </w:rPr>
              <w:t>,1</w:t>
            </w:r>
          </w:p>
        </w:tc>
        <w:tc>
          <w:tcPr>
            <w:tcW w:type="dxa" w:w="1417"/>
            <w:vAlign w:val="center"/>
          </w:tcPr>
          <w:p w14:paraId="D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>
        <w:tc>
          <w:tcPr>
            <w:tcW w:type="dxa" w:w="10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1"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</w:t>
            </w:r>
            <w:r>
              <w:rPr>
                <w:rFonts w:ascii="XO Thames" w:hAnsi="XO Thames"/>
                <w:i w:val="1"/>
              </w:rPr>
              <w:t xml:space="preserve"> </w:t>
            </w:r>
            <w:r>
              <w:rPr>
                <w:rFonts w:ascii="XO Thames" w:hAnsi="XO Thames"/>
                <w:i w:val="1"/>
              </w:rPr>
              <w:t xml:space="preserve"> </w:t>
            </w:r>
            <w:r>
              <w:rPr>
                <w:rFonts w:ascii="XO Thames" w:hAnsi="XO Thames"/>
              </w:rPr>
              <w:t>«Развитие казачьей культуры и народного казачьего творчества» (всего), в том числе:</w:t>
            </w:r>
          </w:p>
        </w:tc>
        <w:tc>
          <w:tcPr>
            <w:tcW w:type="dxa" w:w="1650"/>
            <w:vAlign w:val="center"/>
          </w:tcPr>
          <w:p w14:paraId="D2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45"/>
            <w:vAlign w:val="center"/>
          </w:tcPr>
          <w:p w14:paraId="D3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15"/>
            <w:vAlign w:val="center"/>
          </w:tcPr>
          <w:p w14:paraId="D4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30"/>
            <w:vAlign w:val="center"/>
          </w:tcPr>
          <w:p w14:paraId="D5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90"/>
            <w:vAlign w:val="center"/>
          </w:tcPr>
          <w:p w14:paraId="D6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485"/>
            <w:vAlign w:val="center"/>
          </w:tcPr>
          <w:p w14:paraId="D7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417"/>
            <w:vAlign w:val="center"/>
          </w:tcPr>
          <w:p w14:paraId="D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>
        <w:trPr>
          <w:trHeight w:hRule="atLeast" w:val="186"/>
        </w:trPr>
        <w:tc>
          <w:tcPr>
            <w:tcW w:type="dxa" w:w="10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1"/>
              <w:spacing w:after="0" w:line="240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района</w:t>
            </w:r>
          </w:p>
        </w:tc>
        <w:tc>
          <w:tcPr>
            <w:tcW w:type="dxa" w:w="1650"/>
            <w:vAlign w:val="center"/>
          </w:tcPr>
          <w:p w14:paraId="DA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45"/>
            <w:vAlign w:val="center"/>
          </w:tcPr>
          <w:p w14:paraId="DB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15"/>
            <w:vAlign w:val="center"/>
          </w:tcPr>
          <w:p w14:paraId="DC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30"/>
            <w:vAlign w:val="center"/>
          </w:tcPr>
          <w:p w14:paraId="DD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90"/>
            <w:vAlign w:val="center"/>
          </w:tcPr>
          <w:p w14:paraId="DE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485"/>
            <w:vAlign w:val="center"/>
          </w:tcPr>
          <w:p w14:paraId="DF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417"/>
            <w:vAlign w:val="center"/>
          </w:tcPr>
          <w:p w14:paraId="E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</w:tbl>
    <w:p w14:paraId="E1000000">
      <w:pPr>
        <w:widowControl w:val="1"/>
        <w:tabs>
          <w:tab w:leader="none" w:pos="9669" w:val="left"/>
        </w:tabs>
        <w:spacing w:after="160" w:line="264" w:lineRule="auto"/>
        <w:ind w:right="536"/>
        <w:rPr>
          <w:rFonts w:ascii="XO Thames" w:hAnsi="XO Thames"/>
          <w:sz w:val="20"/>
        </w:rPr>
      </w:pPr>
    </w:p>
    <w:p w14:paraId="E2000000">
      <w:pPr>
        <w:widowControl w:val="1"/>
        <w:spacing w:after="160" w:line="264" w:lineRule="auto"/>
        <w:ind/>
        <w:rPr>
          <w:rFonts w:ascii="Times New Roman" w:hAnsi="Times New Roman"/>
          <w:sz w:val="20"/>
        </w:rPr>
      </w:pPr>
    </w:p>
    <w:p w14:paraId="E3000000"/>
    <w:sectPr>
      <w:headerReference r:id="rId3" w:type="default"/>
      <w:headerReference r:id="rId1" w:type="first"/>
      <w:footerReference r:id="rId2" w:type="first"/>
      <w:pgSz w:h="16848" w:orient="landscape" w:w="23818"/>
      <w:pgMar w:bottom="567" w:footer="187" w:gutter="0" w:header="720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center"/>
    </w:pPr>
  </w:p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center"/>
    </w:pPr>
  </w:p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  <w:widowControl w:val="1"/>
      <w:tabs>
        <w:tab w:leader="none" w:pos="8416" w:val="left"/>
        <w:tab w:leader="none" w:pos="9355" w:val="clear"/>
      </w:tabs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tabs>
        <w:tab w:leader="none" w:pos="4677" w:val="clear"/>
        <w:tab w:leader="none" w:pos="8490" w:val="left"/>
        <w:tab w:leader="none" w:pos="9355" w:val="clear"/>
      </w:tabs>
      <w:ind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tabs>
        <w:tab w:leader="none" w:pos="4677" w:val="clear"/>
        <w:tab w:leader="none" w:pos="8490" w:val="left"/>
        <w:tab w:leader="none" w:pos="9355" w:val="clear"/>
      </w:tabs>
      <w:ind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  <w:p w14:paraId="08000000">
    <w:pPr>
      <w:pStyle w:val="Style_1"/>
      <w:widowControl w:val="1"/>
      <w:tabs>
        <w:tab w:leader="none" w:pos="8416" w:val="left"/>
        <w:tab w:leader="none" w:pos="9355" w:val="clear"/>
      </w:tabs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Знак примечания1"/>
    <w:basedOn w:val="Style_8"/>
    <w:link w:val="Style_7_ch"/>
    <w:rPr>
      <w:sz w:val="16"/>
    </w:rPr>
  </w:style>
  <w:style w:styleId="Style_7_ch" w:type="character">
    <w:name w:val="Знак примечания1"/>
    <w:basedOn w:val="Style_8_ch"/>
    <w:link w:val="Style_7"/>
    <w:rPr>
      <w:sz w:val="16"/>
    </w:rPr>
  </w:style>
  <w:style w:styleId="Style_9" w:type="paragraph">
    <w:name w:val="toc 2"/>
    <w:next w:val="Style_6"/>
    <w:link w:val="Style_9_ch"/>
    <w:uiPriority w:val="39"/>
    <w:pPr>
      <w:widowControl w:val="1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Таблицы (моноширинный)"/>
    <w:basedOn w:val="Style_6"/>
    <w:next w:val="Style_6"/>
    <w:link w:val="Style_10_ch"/>
    <w:pPr>
      <w:widowControl w:val="0"/>
      <w:spacing w:after="0" w:line="240" w:lineRule="auto"/>
      <w:ind/>
    </w:pPr>
    <w:rPr>
      <w:rFonts w:ascii="Courier New" w:hAnsi="Courier New"/>
      <w:color w:val="000000"/>
      <w:sz w:val="26"/>
    </w:rPr>
  </w:style>
  <w:style w:styleId="Style_10_ch" w:type="character">
    <w:name w:val="Таблицы (моноширинный)"/>
    <w:basedOn w:val="Style_6_ch"/>
    <w:link w:val="Style_10"/>
    <w:rPr>
      <w:rFonts w:ascii="Courier New" w:hAnsi="Courier New"/>
      <w:color w:val="000000"/>
      <w:sz w:val="26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Обычный1"/>
    <w:link w:val="Style_12_ch"/>
    <w:rPr>
      <w:sz w:val="22"/>
    </w:rPr>
  </w:style>
  <w:style w:styleId="Style_12_ch" w:type="character">
    <w:name w:val="Обычный1"/>
    <w:link w:val="Style_12"/>
    <w:rPr>
      <w:sz w:val="22"/>
    </w:rPr>
  </w:style>
  <w:style w:styleId="Style_13" w:type="paragraph">
    <w:name w:val="toc 4"/>
    <w:next w:val="Style_6"/>
    <w:link w:val="Style_13_ch"/>
    <w:uiPriority w:val="39"/>
    <w:pPr>
      <w:widowControl w:val="1"/>
      <w:ind w:left="600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Тема примечания1"/>
    <w:basedOn w:val="Style_15"/>
    <w:next w:val="Style_15"/>
    <w:link w:val="Style_14_ch"/>
    <w:rPr>
      <w:b w:val="1"/>
    </w:rPr>
  </w:style>
  <w:style w:styleId="Style_14_ch" w:type="character">
    <w:name w:val="Тема примечания1"/>
    <w:basedOn w:val="Style_15_ch"/>
    <w:link w:val="Style_14"/>
    <w:rPr>
      <w:b w:val="1"/>
    </w:rPr>
  </w:style>
  <w:style w:styleId="Style_16" w:type="paragraph">
    <w:name w:val="Placeholder Text"/>
    <w:basedOn w:val="Style_17"/>
    <w:link w:val="Style_16_ch"/>
    <w:rPr>
      <w:color w:val="808080"/>
    </w:rPr>
  </w:style>
  <w:style w:styleId="Style_16_ch" w:type="character">
    <w:name w:val="Placeholder Text"/>
    <w:basedOn w:val="Style_17_ch"/>
    <w:link w:val="Style_16"/>
    <w:rPr>
      <w:color w:val="808080"/>
    </w:rPr>
  </w:style>
  <w:style w:styleId="Style_18" w:type="paragraph">
    <w:name w:val="toc 6"/>
    <w:next w:val="Style_6"/>
    <w:link w:val="Style_18_ch"/>
    <w:uiPriority w:val="39"/>
    <w:pPr>
      <w:widowControl w:val="1"/>
      <w:ind w:left="1000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6"/>
    <w:link w:val="Style_19_ch"/>
    <w:uiPriority w:val="39"/>
    <w:pPr>
      <w:widowControl w:val="1"/>
      <w:ind w:left="1200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footnote reference"/>
    <w:basedOn w:val="Style_17"/>
    <w:link w:val="Style_20_ch"/>
    <w:rPr>
      <w:vertAlign w:val="superscript"/>
    </w:rPr>
  </w:style>
  <w:style w:styleId="Style_20_ch" w:type="character">
    <w:name w:val="footnote reference"/>
    <w:basedOn w:val="Style_17_ch"/>
    <w:link w:val="Style_20"/>
    <w:rPr>
      <w:vertAlign w:val="superscript"/>
    </w:rPr>
  </w:style>
  <w:style w:styleId="Style_21" w:type="paragraph">
    <w:name w:val="Subtitle Char"/>
    <w:link w:val="Style_21_ch"/>
    <w:rPr>
      <w:rFonts w:asciiTheme="majorAscii" w:hAnsiTheme="majorHAnsi"/>
      <w:i w:val="1"/>
      <w:color w:themeColor="accent1" w:val="4F81BD"/>
      <w:spacing w:val="15"/>
      <w:sz w:val="24"/>
    </w:rPr>
  </w:style>
  <w:style w:styleId="Style_21_ch" w:type="character">
    <w:name w:val="Subtitle Char"/>
    <w:link w:val="Style_21"/>
    <w:rPr>
      <w:rFonts w:asciiTheme="majorAscii" w:hAnsiTheme="majorHAnsi"/>
      <w:i w:val="1"/>
      <w:color w:themeColor="accent1" w:val="4F81BD"/>
      <w:spacing w:val="15"/>
      <w:sz w:val="24"/>
    </w:rPr>
  </w:style>
  <w:style w:styleId="Style_22" w:type="paragraph">
    <w:name w:val="Markedcontent"/>
    <w:link w:val="Style_22_ch"/>
  </w:style>
  <w:style w:styleId="Style_22_ch" w:type="character">
    <w:name w:val="Markedcontent"/>
    <w:link w:val="Style_22"/>
  </w:style>
  <w:style w:styleId="Style_23" w:type="paragraph">
    <w:name w:val="Верхний колонтитул1"/>
    <w:basedOn w:val="Style_6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Верхний колонтитул1"/>
    <w:basedOn w:val="Style_6_ch"/>
    <w:link w:val="Style_23"/>
  </w:style>
  <w:style w:styleId="Style_24" w:type="paragraph">
    <w:name w:val="Знак1"/>
    <w:basedOn w:val="Style_6"/>
    <w:link w:val="Style_24_ch"/>
    <w:pPr>
      <w:widowControl w:val="1"/>
      <w:spacing w:afterAutospacing="on" w:beforeAutospacing="on" w:line="240" w:lineRule="auto"/>
      <w:ind/>
    </w:pPr>
    <w:rPr>
      <w:rFonts w:ascii="Tahoma" w:hAnsi="Tahoma"/>
      <w:sz w:val="20"/>
    </w:rPr>
  </w:style>
  <w:style w:styleId="Style_24_ch" w:type="character">
    <w:name w:val="Знак1"/>
    <w:basedOn w:val="Style_6_ch"/>
    <w:link w:val="Style_24"/>
    <w:rPr>
      <w:rFonts w:ascii="Tahoma" w:hAnsi="Tahoma"/>
      <w:sz w:val="20"/>
    </w:rPr>
  </w:style>
  <w:style w:styleId="Style_25" w:type="paragraph">
    <w:name w:val="Оглавление 11"/>
    <w:next w:val="Style_6"/>
    <w:link w:val="Style_25_ch"/>
    <w:rPr>
      <w:rFonts w:ascii="XO Thames" w:hAnsi="XO Thames"/>
      <w:b w:val="1"/>
      <w:sz w:val="28"/>
    </w:rPr>
  </w:style>
  <w:style w:styleId="Style_25_ch" w:type="character">
    <w:name w:val="Оглавление 11"/>
    <w:link w:val="Style_25"/>
    <w:rPr>
      <w:rFonts w:ascii="XO Thames" w:hAnsi="XO Thames"/>
      <w:b w:val="1"/>
      <w:sz w:val="28"/>
    </w:rPr>
  </w:style>
  <w:style w:styleId="Style_26" w:type="paragraph">
    <w:name w:val="Гиперссылка2"/>
    <w:link w:val="Style_26_ch"/>
    <w:rPr>
      <w:color w:val="0000FF"/>
      <w:u w:val="single"/>
    </w:rPr>
  </w:style>
  <w:style w:styleId="Style_26_ch" w:type="character">
    <w:name w:val="Гиперссылка2"/>
    <w:link w:val="Style_26"/>
    <w:rPr>
      <w:color w:val="0000FF"/>
      <w:u w:val="single"/>
    </w:rPr>
  </w:style>
  <w:style w:styleId="Style_27" w:type="paragraph">
    <w:name w:val="ConsPlusNonformat"/>
    <w:link w:val="Style_27_ch"/>
    <w:pPr>
      <w:widowControl w:val="0"/>
      <w:ind/>
    </w:pPr>
    <w:rPr>
      <w:rFonts w:ascii="Courier New" w:hAnsi="Courier New"/>
    </w:rPr>
  </w:style>
  <w:style w:styleId="Style_27_ch" w:type="character">
    <w:name w:val="ConsPlusNonformat"/>
    <w:link w:val="Style_27"/>
    <w:rPr>
      <w:rFonts w:ascii="Courier New" w:hAnsi="Courier New"/>
    </w:rPr>
  </w:style>
  <w:style w:styleId="Style_28" w:type="paragraph">
    <w:name w:val="Endnote"/>
    <w:basedOn w:val="Style_6"/>
    <w:link w:val="Style_28_ch"/>
    <w:pPr>
      <w:widowControl w:val="1"/>
      <w:spacing w:after="0" w:line="240" w:lineRule="auto"/>
      <w:ind/>
    </w:pPr>
    <w:rPr>
      <w:sz w:val="20"/>
    </w:rPr>
  </w:style>
  <w:style w:styleId="Style_28_ch" w:type="character">
    <w:name w:val="Endnote"/>
    <w:basedOn w:val="Style_6_ch"/>
    <w:link w:val="Style_28"/>
    <w:rPr>
      <w:sz w:val="20"/>
    </w:rPr>
  </w:style>
  <w:style w:styleId="Style_29" w:type="paragraph">
    <w:name w:val="heading 3"/>
    <w:basedOn w:val="Style_6"/>
    <w:next w:val="Style_6"/>
    <w:link w:val="Style_29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9_ch" w:type="character">
    <w:name w:val="heading 3"/>
    <w:basedOn w:val="Style_6_ch"/>
    <w:link w:val="Style_29"/>
    <w:rPr>
      <w:rFonts w:ascii="Cambria" w:hAnsi="Cambria"/>
      <w:b w:val="1"/>
      <w:sz w:val="26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endnote reference"/>
    <w:basedOn w:val="Style_17"/>
    <w:link w:val="Style_31_ch"/>
    <w:rPr>
      <w:vertAlign w:val="superscript"/>
    </w:rPr>
  </w:style>
  <w:style w:styleId="Style_31_ch" w:type="character">
    <w:name w:val="endnote reference"/>
    <w:basedOn w:val="Style_17_ch"/>
    <w:link w:val="Style_31"/>
    <w:rPr>
      <w:vertAlign w:val="superscript"/>
    </w:rPr>
  </w:style>
  <w:style w:styleId="Style_32" w:type="paragraph">
    <w:name w:val="Основной шрифт абзаца2"/>
    <w:link w:val="Style_32_ch"/>
  </w:style>
  <w:style w:styleId="Style_32_ch" w:type="character">
    <w:name w:val="Основной шрифт абзаца2"/>
    <w:link w:val="Style_32"/>
  </w:style>
  <w:style w:styleId="Style_33" w:type="paragraph">
    <w:name w:val="Оглавление 21"/>
    <w:next w:val="Style_6"/>
    <w:link w:val="Style_33_ch"/>
    <w:pPr>
      <w:widowControl w:val="1"/>
      <w:ind w:left="200"/>
    </w:pPr>
    <w:rPr>
      <w:rFonts w:ascii="XO Thames" w:hAnsi="XO Thames"/>
      <w:sz w:val="28"/>
    </w:rPr>
  </w:style>
  <w:style w:styleId="Style_33_ch" w:type="character">
    <w:name w:val="Оглавление 21"/>
    <w:link w:val="Style_33"/>
    <w:rPr>
      <w:rFonts w:ascii="XO Thames" w:hAnsi="XO Thames"/>
      <w:sz w:val="28"/>
    </w:rPr>
  </w:style>
  <w:style w:styleId="Style_34" w:type="paragraph">
    <w:name w:val="ConsPlusTitle"/>
    <w:link w:val="Style_34_ch"/>
    <w:pPr>
      <w:widowControl w:val="0"/>
      <w:ind/>
    </w:pPr>
    <w:rPr>
      <w:b w:val="1"/>
      <w:sz w:val="22"/>
    </w:rPr>
  </w:style>
  <w:style w:styleId="Style_34_ch" w:type="character">
    <w:name w:val="ConsPlusTitle"/>
    <w:link w:val="Style_34"/>
    <w:rPr>
      <w:b w:val="1"/>
      <w:sz w:val="22"/>
    </w:rPr>
  </w:style>
  <w:style w:styleId="Style_35" w:type="paragraph">
    <w:name w:val="Обычный1"/>
    <w:link w:val="Style_35_ch"/>
    <w:rPr>
      <w:sz w:val="22"/>
    </w:rPr>
  </w:style>
  <w:style w:styleId="Style_35_ch" w:type="character">
    <w:name w:val="Обычный1"/>
    <w:link w:val="Style_35"/>
    <w:rPr>
      <w:sz w:val="22"/>
    </w:rPr>
  </w:style>
  <w:style w:styleId="Style_36" w:type="paragraph">
    <w:name w:val="annotation subject"/>
    <w:basedOn w:val="Style_37"/>
    <w:next w:val="Style_37"/>
    <w:link w:val="Style_36_ch"/>
    <w:rPr>
      <w:b w:val="1"/>
    </w:rPr>
  </w:style>
  <w:style w:styleId="Style_36_ch" w:type="character">
    <w:name w:val="annotation subject"/>
    <w:basedOn w:val="Style_37_ch"/>
    <w:link w:val="Style_36"/>
    <w:rPr>
      <w:b w:val="1"/>
    </w:rPr>
  </w:style>
  <w:style w:styleId="Style_38" w:type="paragraph">
    <w:name w:val="Обычный1"/>
    <w:link w:val="Style_38_ch"/>
    <w:rPr>
      <w:sz w:val="22"/>
    </w:rPr>
  </w:style>
  <w:style w:styleId="Style_38_ch" w:type="character">
    <w:name w:val="Обычный1"/>
    <w:link w:val="Style_38"/>
    <w:rPr>
      <w:sz w:val="22"/>
    </w:rPr>
  </w:style>
  <w:style w:styleId="Style_39" w:type="paragraph">
    <w:name w:val="Сноска"/>
    <w:basedOn w:val="Style_6"/>
    <w:next w:val="Style_6"/>
    <w:link w:val="Style_39_ch"/>
    <w:pPr>
      <w:widowControl w:val="0"/>
      <w:spacing w:after="0" w:line="240" w:lineRule="auto"/>
      <w:ind w:firstLine="720"/>
      <w:jc w:val="both"/>
    </w:pPr>
    <w:rPr>
      <w:rFonts w:ascii="Arial" w:hAnsi="Arial"/>
      <w:color w:val="000000"/>
      <w:sz w:val="20"/>
    </w:rPr>
  </w:style>
  <w:style w:styleId="Style_39_ch" w:type="character">
    <w:name w:val="Сноска"/>
    <w:basedOn w:val="Style_6_ch"/>
    <w:link w:val="Style_39"/>
    <w:rPr>
      <w:rFonts w:ascii="Arial" w:hAnsi="Arial"/>
      <w:color w:val="000000"/>
      <w:sz w:val="20"/>
    </w:rPr>
  </w:style>
  <w:style w:styleId="Style_15" w:type="paragraph">
    <w:name w:val="Текст примечания1"/>
    <w:basedOn w:val="Style_6"/>
    <w:link w:val="Style_15_ch"/>
    <w:pPr>
      <w:widowControl w:val="1"/>
      <w:spacing w:after="160" w:line="264" w:lineRule="auto"/>
      <w:ind/>
    </w:pPr>
    <w:rPr>
      <w:sz w:val="20"/>
    </w:rPr>
  </w:style>
  <w:style w:styleId="Style_15_ch" w:type="character">
    <w:name w:val="Текст примечания1"/>
    <w:basedOn w:val="Style_6_ch"/>
    <w:link w:val="Style_15"/>
    <w:rPr>
      <w:sz w:val="20"/>
    </w:rPr>
  </w:style>
  <w:style w:styleId="Style_40" w:type="paragraph">
    <w:name w:val="ConsPlusCell"/>
    <w:link w:val="Style_40_ch"/>
    <w:pPr>
      <w:widowControl w:val="0"/>
      <w:ind/>
    </w:pPr>
    <w:rPr>
      <w:sz w:val="22"/>
    </w:rPr>
  </w:style>
  <w:style w:styleId="Style_40_ch" w:type="character">
    <w:name w:val="ConsPlusCell"/>
    <w:link w:val="Style_40"/>
    <w:rPr>
      <w:sz w:val="22"/>
    </w:rPr>
  </w:style>
  <w:style w:styleId="Style_41" w:type="paragraph">
    <w:name w:val="Основной шрифт абзаца3"/>
    <w:link w:val="Style_41_ch"/>
  </w:style>
  <w:style w:styleId="Style_41_ch" w:type="character">
    <w:name w:val="Основной шрифт абзаца3"/>
    <w:link w:val="Style_41"/>
  </w:style>
  <w:style w:styleId="Style_42" w:type="paragraph">
    <w:name w:val="Endnote"/>
    <w:basedOn w:val="Style_6"/>
    <w:link w:val="Style_42_ch"/>
    <w:pPr>
      <w:widowControl w:val="1"/>
      <w:spacing w:after="0" w:line="360" w:lineRule="atLeast"/>
      <w:ind/>
      <w:jc w:val="both"/>
    </w:pPr>
    <w:rPr>
      <w:rFonts w:ascii="Times New Roman" w:hAnsi="Times New Roman"/>
      <w:sz w:val="20"/>
    </w:rPr>
  </w:style>
  <w:style w:styleId="Style_42_ch" w:type="character">
    <w:name w:val="Endnote"/>
    <w:basedOn w:val="Style_6_ch"/>
    <w:link w:val="Style_42"/>
    <w:rPr>
      <w:rFonts w:ascii="Times New Roman" w:hAnsi="Times New Roman"/>
      <w:sz w:val="20"/>
    </w:rPr>
  </w:style>
  <w:style w:styleId="Style_43" w:type="paragraph">
    <w:name w:val="Знак сноски3"/>
    <w:basedOn w:val="Style_17"/>
    <w:link w:val="Style_43_ch"/>
    <w:rPr>
      <w:vertAlign w:val="superscript"/>
    </w:rPr>
  </w:style>
  <w:style w:styleId="Style_43_ch" w:type="character">
    <w:name w:val="Знак сноски3"/>
    <w:basedOn w:val="Style_17_ch"/>
    <w:link w:val="Style_43"/>
    <w:rPr>
      <w:vertAlign w:val="superscript"/>
    </w:rPr>
  </w:style>
  <w:style w:styleId="Style_44" w:type="paragraph">
    <w:name w:val="Hgkelc"/>
    <w:link w:val="Style_44_ch"/>
  </w:style>
  <w:style w:styleId="Style_44_ch" w:type="character">
    <w:name w:val="Hgkelc"/>
    <w:link w:val="Style_44"/>
  </w:style>
  <w:style w:styleId="Style_45" w:type="paragraph">
    <w:name w:val="Основной шрифт абзаца1"/>
    <w:link w:val="Style_45_ch"/>
  </w:style>
  <w:style w:styleId="Style_45_ch" w:type="character">
    <w:name w:val="Основной шрифт абзаца1"/>
    <w:link w:val="Style_45"/>
  </w:style>
  <w:style w:styleId="Style_46" w:type="paragraph">
    <w:name w:val="Гипертекстовая ссылка"/>
    <w:link w:val="Style_46_ch"/>
    <w:rPr>
      <w:color w:val="106BBE"/>
      <w:sz w:val="26"/>
    </w:rPr>
  </w:style>
  <w:style w:styleId="Style_46_ch" w:type="character">
    <w:name w:val="Гипертекстовая ссылка"/>
    <w:link w:val="Style_46"/>
    <w:rPr>
      <w:color w:val="106BBE"/>
      <w:sz w:val="26"/>
    </w:rPr>
  </w:style>
  <w:style w:styleId="Style_47" w:type="paragraph">
    <w:name w:val="Default"/>
    <w:link w:val="Style_47_ch"/>
    <w:rPr>
      <w:rFonts w:ascii="Times New Roman" w:hAnsi="Times New Roman"/>
      <w:sz w:val="24"/>
    </w:rPr>
  </w:style>
  <w:style w:styleId="Style_47_ch" w:type="character">
    <w:name w:val="Default"/>
    <w:link w:val="Style_47"/>
    <w:rPr>
      <w:rFonts w:ascii="Times New Roman" w:hAnsi="Times New Roman"/>
      <w:sz w:val="24"/>
    </w:rPr>
  </w:style>
  <w:style w:styleId="Style_48" w:type="paragraph">
    <w:name w:val="Нормальный (таблица)"/>
    <w:basedOn w:val="Style_6"/>
    <w:next w:val="Style_6"/>
    <w:link w:val="Style_48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48_ch" w:type="character">
    <w:name w:val="Нормальный (таблица)"/>
    <w:basedOn w:val="Style_6_ch"/>
    <w:link w:val="Style_48"/>
    <w:rPr>
      <w:rFonts w:ascii="Arial" w:hAnsi="Arial"/>
      <w:sz w:val="24"/>
    </w:rPr>
  </w:style>
  <w:style w:styleId="Style_49" w:type="paragraph">
    <w:name w:val="Текст сноски1"/>
    <w:basedOn w:val="Style_6"/>
    <w:link w:val="Style_49_ch"/>
    <w:pPr>
      <w:widowControl w:val="1"/>
      <w:spacing w:after="0" w:line="240" w:lineRule="auto"/>
      <w:ind/>
    </w:pPr>
    <w:rPr>
      <w:sz w:val="20"/>
    </w:rPr>
  </w:style>
  <w:style w:styleId="Style_49_ch" w:type="character">
    <w:name w:val="Текст сноски1"/>
    <w:basedOn w:val="Style_6_ch"/>
    <w:link w:val="Style_49"/>
    <w:rPr>
      <w:sz w:val="20"/>
    </w:rPr>
  </w:style>
  <w:style w:styleId="Style_50" w:type="paragraph">
    <w:name w:val="ConsPlusTitlePage"/>
    <w:link w:val="Style_50_ch"/>
    <w:pPr>
      <w:widowControl w:val="0"/>
      <w:ind/>
    </w:pPr>
    <w:rPr>
      <w:rFonts w:ascii="Tahoma" w:hAnsi="Tahoma"/>
    </w:rPr>
  </w:style>
  <w:style w:styleId="Style_50_ch" w:type="character">
    <w:name w:val="ConsPlusTitlePage"/>
    <w:link w:val="Style_50"/>
    <w:rPr>
      <w:rFonts w:ascii="Tahoma" w:hAnsi="Tahoma"/>
    </w:rPr>
  </w:style>
  <w:style w:styleId="Style_51" w:type="paragraph">
    <w:next w:val="Style_6"/>
    <w:link w:val="Style_51_ch"/>
    <w:semiHidden w:val="1"/>
    <w:unhideWhenUsed w:val="1"/>
    <w:pPr>
      <w:widowControl w:val="1"/>
      <w:spacing w:line="274" w:lineRule="auto"/>
      <w:ind w:left="70" w:right="140"/>
      <w:jc w:val="both"/>
    </w:pPr>
    <w:rPr>
      <w:rFonts w:ascii="Times New Roman" w:hAnsi="Times New Roman"/>
    </w:rPr>
  </w:style>
  <w:style w:styleId="Style_51_ch" w:type="character">
    <w:link w:val="Style_51"/>
    <w:semiHidden w:val="1"/>
    <w:unhideWhenUsed w:val="1"/>
    <w:rPr>
      <w:rFonts w:ascii="Times New Roman" w:hAnsi="Times New Roman"/>
    </w:rPr>
  </w:style>
  <w:style w:styleId="Style_52" w:type="paragraph">
    <w:name w:val="Номер страницы1"/>
    <w:basedOn w:val="Style_8"/>
    <w:link w:val="Style_52_ch"/>
  </w:style>
  <w:style w:styleId="Style_52_ch" w:type="character">
    <w:name w:val="Номер страницы1"/>
    <w:basedOn w:val="Style_8_ch"/>
    <w:link w:val="Style_52"/>
  </w:style>
  <w:style w:styleId="Style_53" w:type="paragraph">
    <w:name w:val="Заголовок 91"/>
    <w:link w:val="Style_53_ch"/>
    <w:pPr>
      <w:keepNext w:val="1"/>
      <w:keepLines w:val="1"/>
      <w:widowControl w:val="1"/>
      <w:spacing w:before="200" w:line="259" w:lineRule="auto"/>
      <w:ind/>
    </w:pPr>
    <w:rPr>
      <w:rFonts w:asciiTheme="majorAscii" w:hAnsiTheme="majorHAnsi"/>
      <w:i w:val="1"/>
      <w:color w:themeColor="text1" w:themeTint="BF" w:val="404040"/>
    </w:rPr>
  </w:style>
  <w:style w:styleId="Style_53_ch" w:type="character">
    <w:name w:val="Заголовок 91"/>
    <w:link w:val="Style_53"/>
    <w:rPr>
      <w:rFonts w:asciiTheme="majorAscii" w:hAnsiTheme="majorHAnsi"/>
      <w:i w:val="1"/>
      <w:color w:themeColor="text1" w:themeTint="BF" w:val="404040"/>
    </w:rPr>
  </w:style>
  <w:style w:styleId="Style_54" w:type="paragraph">
    <w:name w:val="Оглавление 91"/>
    <w:next w:val="Style_6"/>
    <w:link w:val="Style_54_ch"/>
    <w:pPr>
      <w:widowControl w:val="1"/>
      <w:ind w:left="1600"/>
    </w:pPr>
    <w:rPr>
      <w:rFonts w:ascii="XO Thames" w:hAnsi="XO Thames"/>
      <w:sz w:val="28"/>
    </w:rPr>
  </w:style>
  <w:style w:styleId="Style_54_ch" w:type="character">
    <w:name w:val="Оглавление 91"/>
    <w:link w:val="Style_54"/>
    <w:rPr>
      <w:rFonts w:ascii="XO Thames" w:hAnsi="XO Thames"/>
      <w:sz w:val="28"/>
    </w:rPr>
  </w:style>
  <w:style w:styleId="Style_55" w:type="paragraph">
    <w:name w:val="Оглавление 31"/>
    <w:next w:val="Style_6"/>
    <w:link w:val="Style_55_ch"/>
    <w:pPr>
      <w:widowControl w:val="1"/>
      <w:ind w:left="400"/>
    </w:pPr>
    <w:rPr>
      <w:rFonts w:ascii="XO Thames" w:hAnsi="XO Thames"/>
      <w:sz w:val="28"/>
    </w:rPr>
  </w:style>
  <w:style w:styleId="Style_55_ch" w:type="character">
    <w:name w:val="Оглавление 31"/>
    <w:link w:val="Style_55"/>
    <w:rPr>
      <w:rFonts w:ascii="XO Thames" w:hAnsi="XO Thames"/>
      <w:sz w:val="28"/>
    </w:rPr>
  </w:style>
  <w:style w:styleId="Style_37" w:type="paragraph">
    <w:name w:val="annotation text"/>
    <w:basedOn w:val="Style_6"/>
    <w:link w:val="Style_37_ch"/>
    <w:pPr>
      <w:widowControl w:val="1"/>
      <w:spacing w:after="160" w:line="264" w:lineRule="auto"/>
      <w:ind/>
    </w:pPr>
    <w:rPr>
      <w:sz w:val="20"/>
    </w:rPr>
  </w:style>
  <w:style w:styleId="Style_37_ch" w:type="character">
    <w:name w:val="annotation text"/>
    <w:basedOn w:val="Style_6_ch"/>
    <w:link w:val="Style_37"/>
    <w:rPr>
      <w:sz w:val="20"/>
    </w:rPr>
  </w:style>
  <w:style w:styleId="Style_56" w:type="paragraph">
    <w:name w:val="Знак сноски1"/>
    <w:link w:val="Style_56_ch"/>
    <w:rPr>
      <w:vertAlign w:val="superscript"/>
    </w:rPr>
  </w:style>
  <w:style w:styleId="Style_56_ch" w:type="character">
    <w:name w:val="Знак сноски1"/>
    <w:link w:val="Style_56"/>
    <w:rPr>
      <w:vertAlign w:val="superscript"/>
    </w:rPr>
  </w:style>
  <w:style w:styleId="Style_57" w:type="paragraph">
    <w:name w:val="Гиперссылка2"/>
    <w:link w:val="Style_57_ch"/>
    <w:rPr>
      <w:color w:val="0000FF"/>
      <w:u w:val="single"/>
    </w:rPr>
  </w:style>
  <w:style w:styleId="Style_57_ch" w:type="character">
    <w:name w:val="Гиперссылка2"/>
    <w:link w:val="Style_57"/>
    <w:rPr>
      <w:color w:val="0000FF"/>
      <w:u w:val="single"/>
    </w:rPr>
  </w:style>
  <w:style w:styleId="Style_58" w:type="paragraph">
    <w:name w:val="toc 3"/>
    <w:next w:val="Style_6"/>
    <w:link w:val="Style_58_ch"/>
    <w:uiPriority w:val="39"/>
    <w:pPr>
      <w:widowControl w:val="1"/>
      <w:ind w:left="400"/>
    </w:pPr>
    <w:rPr>
      <w:rFonts w:ascii="XO Thames" w:hAnsi="XO Thames"/>
      <w:sz w:val="28"/>
    </w:rPr>
  </w:style>
  <w:style w:styleId="Style_58_ch" w:type="character">
    <w:name w:val="toc 3"/>
    <w:link w:val="Style_58"/>
    <w:rPr>
      <w:rFonts w:ascii="XO Thames" w:hAnsi="XO Thames"/>
      <w:sz w:val="28"/>
    </w:rPr>
  </w:style>
  <w:style w:styleId="Style_59" w:type="paragraph">
    <w:name w:val="Intense Reference"/>
    <w:link w:val="Style_59_ch"/>
    <w:rPr>
      <w:b w:val="1"/>
      <w:smallCaps w:val="1"/>
      <w:color w:themeColor="accent2" w:val="C0504D"/>
      <w:spacing w:val="5"/>
      <w:u w:val="single"/>
    </w:rPr>
  </w:style>
  <w:style w:styleId="Style_59_ch" w:type="character">
    <w:name w:val="Intense Reference"/>
    <w:link w:val="Style_59"/>
    <w:rPr>
      <w:b w:val="1"/>
      <w:smallCaps w:val="1"/>
      <w:color w:themeColor="accent2" w:val="C0504D"/>
      <w:spacing w:val="5"/>
      <w:u w:val="single"/>
    </w:rPr>
  </w:style>
  <w:style w:styleId="Style_60" w:type="paragraph">
    <w:name w:val="Обычный1"/>
    <w:link w:val="Style_60_ch"/>
    <w:rPr>
      <w:sz w:val="22"/>
    </w:rPr>
  </w:style>
  <w:style w:styleId="Style_60_ch" w:type="character">
    <w:name w:val="Обычный1"/>
    <w:link w:val="Style_60"/>
    <w:rPr>
      <w:sz w:val="22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61" w:type="paragraph">
    <w:name w:val="Emphasis"/>
    <w:link w:val="Style_61_ch"/>
    <w:rPr>
      <w:i w:val="1"/>
    </w:rPr>
  </w:style>
  <w:style w:styleId="Style_61_ch" w:type="character">
    <w:name w:val="Emphasis"/>
    <w:link w:val="Style_61"/>
    <w:rPr>
      <w:i w:val="1"/>
    </w:rPr>
  </w:style>
  <w:style w:styleId="Style_62" w:type="paragraph">
    <w:name w:val="ConsPlusNormal"/>
    <w:link w:val="Style_62_ch"/>
    <w:pPr>
      <w:widowControl w:val="0"/>
      <w:ind/>
    </w:pPr>
    <w:rPr>
      <w:sz w:val="22"/>
    </w:rPr>
  </w:style>
  <w:style w:styleId="Style_62_ch" w:type="character">
    <w:name w:val="ConsPlusNormal"/>
    <w:link w:val="Style_62"/>
    <w:rPr>
      <w:sz w:val="22"/>
    </w:rPr>
  </w:style>
  <w:style w:styleId="Style_63" w:type="paragraph">
    <w:name w:val="Номер страницы2"/>
    <w:basedOn w:val="Style_17"/>
    <w:link w:val="Style_63_ch"/>
  </w:style>
  <w:style w:styleId="Style_63_ch" w:type="character">
    <w:name w:val="Номер страницы2"/>
    <w:basedOn w:val="Style_17_ch"/>
    <w:link w:val="Style_63"/>
  </w:style>
  <w:style w:styleId="Style_64" w:type="paragraph">
    <w:name w:val="Символ сноски"/>
    <w:link w:val="Style_64_ch"/>
  </w:style>
  <w:style w:styleId="Style_64_ch" w:type="character">
    <w:name w:val="Символ сноски"/>
    <w:link w:val="Style_64"/>
  </w:style>
  <w:style w:styleId="Style_65" w:type="paragraph">
    <w:name w:val="Footnote"/>
    <w:basedOn w:val="Style_6"/>
    <w:link w:val="Style_65_ch"/>
    <w:pPr>
      <w:widowControl w:val="1"/>
      <w:spacing w:after="0" w:line="240" w:lineRule="auto"/>
      <w:ind/>
    </w:pPr>
    <w:rPr>
      <w:sz w:val="20"/>
    </w:rPr>
  </w:style>
  <w:style w:styleId="Style_65_ch" w:type="character">
    <w:name w:val="Footnote"/>
    <w:basedOn w:val="Style_6_ch"/>
    <w:link w:val="Style_65"/>
    <w:rPr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66" w:type="paragraph">
    <w:name w:val="Текст сноски Знак1"/>
    <w:basedOn w:val="Style_17"/>
    <w:link w:val="Style_66_ch"/>
    <w:rPr>
      <w:rFonts w:ascii="Calibri" w:hAnsi="Calibri"/>
      <w:color w:val="000000"/>
      <w:sz w:val="20"/>
    </w:rPr>
  </w:style>
  <w:style w:styleId="Style_66_ch" w:type="character">
    <w:name w:val="Текст сноски Знак1"/>
    <w:basedOn w:val="Style_17_ch"/>
    <w:link w:val="Style_66"/>
    <w:rPr>
      <w:rFonts w:ascii="Calibri" w:hAnsi="Calibri"/>
      <w:color w:val="000000"/>
      <w:sz w:val="20"/>
    </w:rPr>
  </w:style>
  <w:style w:styleId="Style_67" w:type="paragraph">
    <w:name w:val="Текст концевой сноски1"/>
    <w:link w:val="Style_67_ch"/>
    <w:rPr>
      <w:rFonts w:asciiTheme="minorAscii" w:hAnsiTheme="minorHAnsi"/>
      <w:color w:val="000000"/>
    </w:rPr>
  </w:style>
  <w:style w:styleId="Style_67_ch" w:type="character">
    <w:name w:val="Текст концевой сноски1"/>
    <w:link w:val="Style_67"/>
    <w:rPr>
      <w:rFonts w:asciiTheme="minorAscii" w:hAnsiTheme="minorHAnsi"/>
      <w:color w:val="000000"/>
    </w:rPr>
  </w:style>
  <w:style w:styleId="Style_68" w:type="paragraph">
    <w:name w:val="Heading 4 Char"/>
    <w:link w:val="Style_68_ch"/>
    <w:rPr>
      <w:rFonts w:asciiTheme="majorAscii" w:hAnsiTheme="majorHAnsi"/>
      <w:b w:val="1"/>
      <w:i w:val="1"/>
      <w:color w:themeColor="accent1" w:val="4F81BD"/>
    </w:rPr>
  </w:style>
  <w:style w:styleId="Style_68_ch" w:type="character">
    <w:name w:val="Heading 4 Char"/>
    <w:link w:val="Style_68"/>
    <w:rPr>
      <w:rFonts w:asciiTheme="majorAscii" w:hAnsiTheme="majorHAnsi"/>
      <w:b w:val="1"/>
      <w:i w:val="1"/>
      <w:color w:themeColor="accent1" w:val="4F81BD"/>
    </w:rPr>
  </w:style>
  <w:style w:styleId="Style_69" w:type="paragraph">
    <w:name w:val="heading 5"/>
    <w:next w:val="Style_6"/>
    <w:link w:val="Style_6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9_ch" w:type="character">
    <w:name w:val="heading 5"/>
    <w:link w:val="Style_69"/>
    <w:rPr>
      <w:rFonts w:ascii="XO Thames" w:hAnsi="XO Thames"/>
      <w:b w:val="1"/>
      <w:sz w:val="22"/>
    </w:rPr>
  </w:style>
  <w:style w:styleId="Style_70" w:type="paragraph">
    <w:name w:val="Знак сноски2"/>
    <w:basedOn w:val="Style_32"/>
    <w:link w:val="Style_70_ch"/>
    <w:rPr>
      <w:vertAlign w:val="superscript"/>
    </w:rPr>
  </w:style>
  <w:style w:styleId="Style_70_ch" w:type="character">
    <w:name w:val="Знак сноски2"/>
    <w:basedOn w:val="Style_32_ch"/>
    <w:link w:val="Style_70"/>
    <w:rPr>
      <w:vertAlign w:val="superscript"/>
    </w:rPr>
  </w:style>
  <w:style w:styleId="Style_71" w:type="paragraph">
    <w:name w:val="Знак концевой сноски2"/>
    <w:basedOn w:val="Style_17"/>
    <w:link w:val="Style_71_ch"/>
    <w:rPr>
      <w:vertAlign w:val="superscript"/>
    </w:rPr>
  </w:style>
  <w:style w:styleId="Style_71_ch" w:type="character">
    <w:name w:val="Знак концевой сноски2"/>
    <w:basedOn w:val="Style_17_ch"/>
    <w:link w:val="Style_71"/>
    <w:rPr>
      <w:vertAlign w:val="superscript"/>
    </w:rPr>
  </w:style>
  <w:style w:styleId="Style_72" w:type="paragraph">
    <w:name w:val="Заголовок 21"/>
    <w:next w:val="Style_6"/>
    <w:link w:val="Style_72_ch"/>
    <w:pPr>
      <w:widowControl w:val="1"/>
      <w:spacing w:after="120" w:before="120"/>
      <w:ind/>
      <w:jc w:val="both"/>
    </w:pPr>
    <w:rPr>
      <w:rFonts w:ascii="XO Thames" w:hAnsi="XO Thames"/>
      <w:b w:val="1"/>
      <w:sz w:val="28"/>
    </w:rPr>
  </w:style>
  <w:style w:styleId="Style_72_ch" w:type="character">
    <w:name w:val="Заголовок 21"/>
    <w:link w:val="Style_72"/>
    <w:rPr>
      <w:rFonts w:ascii="XO Thames" w:hAnsi="XO Thames"/>
      <w:b w:val="1"/>
      <w:sz w:val="28"/>
    </w:rPr>
  </w:style>
  <w:style w:styleId="Style_73" w:type="paragraph">
    <w:name w:val="heading 1"/>
    <w:basedOn w:val="Style_6"/>
    <w:next w:val="Style_6"/>
    <w:link w:val="Style_73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73_ch" w:type="character">
    <w:name w:val="heading 1"/>
    <w:basedOn w:val="Style_6_ch"/>
    <w:link w:val="Style_73"/>
    <w:rPr>
      <w:rFonts w:ascii="Arial" w:hAnsi="Arial"/>
      <w:b w:val="1"/>
      <w:color w:val="26282F"/>
      <w:sz w:val="24"/>
    </w:rPr>
  </w:style>
  <w:style w:styleId="Style_74" w:type="paragraph">
    <w:name w:val="Footnote Text Char"/>
    <w:link w:val="Style_74_ch"/>
    <w:rPr>
      <w:sz w:val="20"/>
    </w:rPr>
  </w:style>
  <w:style w:styleId="Style_74_ch" w:type="character">
    <w:name w:val="Footnote Text Char"/>
    <w:link w:val="Style_74"/>
    <w:rPr>
      <w:sz w:val="20"/>
    </w:rPr>
  </w:style>
  <w:style w:styleId="Style_75" w:type="paragraph">
    <w:name w:val="Subtle Emphasis"/>
    <w:link w:val="Style_75_ch"/>
    <w:rPr>
      <w:i w:val="1"/>
      <w:color w:themeColor="text1" w:themeTint="7F" w:val="808080"/>
    </w:rPr>
  </w:style>
  <w:style w:styleId="Style_75_ch" w:type="character">
    <w:name w:val="Subtle Emphasis"/>
    <w:link w:val="Style_75"/>
    <w:rPr>
      <w:i w:val="1"/>
      <w:color w:themeColor="text1" w:themeTint="7F" w:val="808080"/>
    </w:rPr>
  </w:style>
  <w:style w:styleId="Style_76" w:type="paragraph">
    <w:name w:val="Balloon Text"/>
    <w:basedOn w:val="Style_6"/>
    <w:link w:val="Style_7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76_ch" w:type="character">
    <w:name w:val="Balloon Text"/>
    <w:basedOn w:val="Style_6_ch"/>
    <w:link w:val="Style_76"/>
    <w:rPr>
      <w:rFonts w:ascii="Tahoma" w:hAnsi="Tahoma"/>
      <w:sz w:val="16"/>
    </w:rPr>
  </w:style>
  <w:style w:styleId="Style_77" w:type="paragraph">
    <w:name w:val="Hyperlink"/>
    <w:link w:val="Style_77_ch"/>
    <w:rPr>
      <w:color w:val="0000FF"/>
      <w:u w:val="single"/>
    </w:rPr>
  </w:style>
  <w:style w:styleId="Style_77_ch" w:type="character">
    <w:name w:val="Hyperlink"/>
    <w:link w:val="Style_77"/>
    <w:rPr>
      <w:color w:val="0000FF"/>
      <w:u w:val="single"/>
    </w:rPr>
  </w:style>
  <w:style w:styleId="Style_78" w:type="paragraph">
    <w:name w:val="Footnote"/>
    <w:basedOn w:val="Style_6"/>
    <w:link w:val="Style_78_ch"/>
    <w:pPr>
      <w:widowControl w:val="1"/>
      <w:spacing w:after="160" w:line="264" w:lineRule="auto"/>
      <w:ind/>
    </w:pPr>
    <w:rPr>
      <w:sz w:val="20"/>
    </w:rPr>
  </w:style>
  <w:style w:styleId="Style_78_ch" w:type="character">
    <w:name w:val="Footnote"/>
    <w:basedOn w:val="Style_6_ch"/>
    <w:link w:val="Style_78"/>
    <w:rPr>
      <w:sz w:val="20"/>
    </w:rPr>
  </w:style>
  <w:style w:styleId="Style_79" w:type="paragraph">
    <w:name w:val="toc 1"/>
    <w:next w:val="Style_6"/>
    <w:link w:val="Style_79_ch"/>
    <w:uiPriority w:val="39"/>
    <w:rPr>
      <w:rFonts w:ascii="XO Thames" w:hAnsi="XO Thames"/>
      <w:b w:val="1"/>
      <w:sz w:val="28"/>
    </w:rPr>
  </w:style>
  <w:style w:styleId="Style_79_ch" w:type="character">
    <w:name w:val="toc 1"/>
    <w:link w:val="Style_79"/>
    <w:rPr>
      <w:rFonts w:ascii="XO Thames" w:hAnsi="XO Thames"/>
      <w:b w:val="1"/>
      <w:sz w:val="28"/>
    </w:rPr>
  </w:style>
  <w:style w:styleId="Style_80" w:type="paragraph">
    <w:name w:val="Footer Char"/>
    <w:link w:val="Style_80_ch"/>
  </w:style>
  <w:style w:styleId="Style_80_ch" w:type="character">
    <w:name w:val="Footer Char"/>
    <w:link w:val="Style_80"/>
  </w:style>
  <w:style w:styleId="Style_81" w:type="paragraph">
    <w:name w:val="Оглавление 71"/>
    <w:next w:val="Style_6"/>
    <w:link w:val="Style_81_ch"/>
    <w:pPr>
      <w:widowControl w:val="1"/>
      <w:ind w:left="1200"/>
    </w:pPr>
    <w:rPr>
      <w:rFonts w:ascii="XO Thames" w:hAnsi="XO Thames"/>
      <w:sz w:val="28"/>
    </w:rPr>
  </w:style>
  <w:style w:styleId="Style_81_ch" w:type="character">
    <w:name w:val="Оглавление 71"/>
    <w:link w:val="Style_81"/>
    <w:rPr>
      <w:rFonts w:ascii="XO Thames" w:hAnsi="XO Thames"/>
      <w:sz w:val="28"/>
    </w:rPr>
  </w:style>
  <w:style w:styleId="Style_82" w:type="paragraph">
    <w:name w:val="Оглавление 51"/>
    <w:next w:val="Style_6"/>
    <w:link w:val="Style_82_ch"/>
    <w:pPr>
      <w:widowControl w:val="1"/>
      <w:ind w:left="800"/>
    </w:pPr>
    <w:rPr>
      <w:rFonts w:ascii="XO Thames" w:hAnsi="XO Thames"/>
      <w:sz w:val="28"/>
    </w:rPr>
  </w:style>
  <w:style w:styleId="Style_82_ch" w:type="character">
    <w:name w:val="Оглавление 51"/>
    <w:link w:val="Style_82"/>
    <w:rPr>
      <w:rFonts w:ascii="XO Thames" w:hAnsi="XO Thames"/>
      <w:sz w:val="28"/>
    </w:rPr>
  </w:style>
  <w:style w:styleId="Style_83" w:type="paragraph">
    <w:name w:val="Header and Footer"/>
    <w:link w:val="Style_83_ch"/>
    <w:pPr>
      <w:widowControl w:val="1"/>
      <w:ind/>
      <w:jc w:val="both"/>
    </w:pPr>
    <w:rPr>
      <w:rFonts w:ascii="XO Thames" w:hAnsi="XO Thames"/>
    </w:rPr>
  </w:style>
  <w:style w:styleId="Style_83_ch" w:type="character">
    <w:name w:val="Header and Footer"/>
    <w:link w:val="Style_83"/>
    <w:rPr>
      <w:rFonts w:ascii="XO Thames" w:hAnsi="XO Thames"/>
    </w:rPr>
  </w:style>
  <w:style w:styleId="Style_84" w:type="paragraph">
    <w:name w:val="markedcontent"/>
    <w:link w:val="Style_84_ch"/>
  </w:style>
  <w:style w:styleId="Style_84_ch" w:type="character">
    <w:name w:val="markedcontent"/>
    <w:link w:val="Style_84"/>
  </w:style>
  <w:style w:styleId="Style_85" w:type="paragraph">
    <w:name w:val="Знак примечания2"/>
    <w:basedOn w:val="Style_17"/>
    <w:link w:val="Style_85_ch"/>
    <w:rPr>
      <w:sz w:val="16"/>
    </w:rPr>
  </w:style>
  <w:style w:styleId="Style_85_ch" w:type="character">
    <w:name w:val="Знак примечания2"/>
    <w:basedOn w:val="Style_17_ch"/>
    <w:link w:val="Style_85"/>
    <w:rPr>
      <w:sz w:val="16"/>
    </w:rPr>
  </w:style>
  <w:style w:styleId="Style_86" w:type="paragraph">
    <w:link w:val="Style_86_ch"/>
    <w:semiHidden w:val="1"/>
    <w:unhideWhenUsed w:val="1"/>
    <w:rPr>
      <w:rFonts w:ascii="Times New Roman" w:hAnsi="Times New Roman"/>
      <w:sz w:val="28"/>
    </w:rPr>
  </w:style>
  <w:style w:styleId="Style_86_ch" w:type="character">
    <w:link w:val="Style_86"/>
    <w:semiHidden w:val="1"/>
    <w:unhideWhenUsed w:val="1"/>
    <w:rPr>
      <w:rFonts w:ascii="Times New Roman" w:hAnsi="Times New Roman"/>
      <w:sz w:val="28"/>
    </w:rPr>
  </w:style>
  <w:style w:styleId="Style_87" w:type="paragraph">
    <w:name w:val="Оглавление 61"/>
    <w:next w:val="Style_6"/>
    <w:link w:val="Style_87_ch"/>
    <w:pPr>
      <w:widowControl w:val="1"/>
      <w:ind w:left="1000"/>
    </w:pPr>
    <w:rPr>
      <w:rFonts w:ascii="XO Thames" w:hAnsi="XO Thames"/>
      <w:sz w:val="28"/>
    </w:rPr>
  </w:style>
  <w:style w:styleId="Style_87_ch" w:type="character">
    <w:name w:val="Оглавление 61"/>
    <w:link w:val="Style_87"/>
    <w:rPr>
      <w:rFonts w:ascii="XO Thames" w:hAnsi="XO Thames"/>
      <w:sz w:val="28"/>
    </w:rPr>
  </w:style>
  <w:style w:styleId="Style_88" w:type="paragraph">
    <w:name w:val="Header Char"/>
    <w:link w:val="Style_88_ch"/>
  </w:style>
  <w:style w:styleId="Style_88_ch" w:type="character">
    <w:name w:val="Header Char"/>
    <w:link w:val="Style_88"/>
  </w:style>
  <w:style w:styleId="Style_89" w:type="paragraph">
    <w:name w:val="Знак1"/>
    <w:basedOn w:val="Style_6"/>
    <w:link w:val="Style_89_ch"/>
    <w:pPr>
      <w:widowControl w:val="1"/>
      <w:spacing w:afterAutospacing="on" w:beforeAutospacing="on" w:line="240" w:lineRule="auto"/>
      <w:ind/>
    </w:pPr>
    <w:rPr>
      <w:rFonts w:ascii="Tahoma" w:hAnsi="Tahoma"/>
      <w:sz w:val="20"/>
    </w:rPr>
  </w:style>
  <w:style w:styleId="Style_89_ch" w:type="character">
    <w:name w:val="Знак1"/>
    <w:basedOn w:val="Style_6_ch"/>
    <w:link w:val="Style_89"/>
    <w:rPr>
      <w:rFonts w:ascii="Tahoma" w:hAnsi="Tahoma"/>
      <w:sz w:val="20"/>
    </w:rPr>
  </w:style>
  <w:style w:styleId="Style_90" w:type="paragraph">
    <w:name w:val="Msonormal"/>
    <w:basedOn w:val="Style_6"/>
    <w:link w:val="Style_90_ch"/>
    <w:pPr>
      <w:widowControl w:val="1"/>
      <w:spacing w:after="30" w:before="30" w:line="240" w:lineRule="auto"/>
      <w:ind/>
    </w:pPr>
    <w:rPr>
      <w:rFonts w:ascii="Times New Roman" w:hAnsi="Times New Roman"/>
      <w:sz w:val="24"/>
    </w:rPr>
  </w:style>
  <w:style w:styleId="Style_90_ch" w:type="character">
    <w:name w:val="Msonormal"/>
    <w:basedOn w:val="Style_6_ch"/>
    <w:link w:val="Style_90"/>
    <w:rPr>
      <w:rFonts w:ascii="Times New Roman" w:hAnsi="Times New Roman"/>
      <w:sz w:val="24"/>
    </w:rPr>
  </w:style>
  <w:style w:styleId="Style_91" w:type="paragraph">
    <w:name w:val="Заголовок 81"/>
    <w:link w:val="Style_91_ch"/>
    <w:pPr>
      <w:keepNext w:val="1"/>
      <w:keepLines w:val="1"/>
      <w:widowControl w:val="1"/>
      <w:spacing w:before="200" w:line="259" w:lineRule="auto"/>
      <w:ind/>
    </w:pPr>
    <w:rPr>
      <w:rFonts w:asciiTheme="majorAscii" w:hAnsiTheme="majorHAnsi"/>
      <w:color w:themeColor="text1" w:themeTint="BF" w:val="404040"/>
    </w:rPr>
  </w:style>
  <w:style w:styleId="Style_91_ch" w:type="character">
    <w:name w:val="Заголовок 81"/>
    <w:link w:val="Style_91"/>
    <w:rPr>
      <w:rFonts w:asciiTheme="majorAscii" w:hAnsiTheme="majorHAnsi"/>
      <w:color w:themeColor="text1" w:themeTint="BF" w:val="404040"/>
    </w:rPr>
  </w:style>
  <w:style w:styleId="Style_92" w:type="paragraph">
    <w:name w:val="toc 9"/>
    <w:next w:val="Style_6"/>
    <w:link w:val="Style_92_ch"/>
    <w:uiPriority w:val="39"/>
    <w:pPr>
      <w:widowControl w:val="1"/>
      <w:ind w:left="1600"/>
    </w:pPr>
    <w:rPr>
      <w:rFonts w:ascii="XO Thames" w:hAnsi="XO Thames"/>
      <w:sz w:val="28"/>
    </w:rPr>
  </w:style>
  <w:style w:styleId="Style_92_ch" w:type="character">
    <w:name w:val="toc 9"/>
    <w:link w:val="Style_92"/>
    <w:rPr>
      <w:rFonts w:ascii="XO Thames" w:hAnsi="XO Thames"/>
      <w:sz w:val="28"/>
    </w:rPr>
  </w:style>
  <w:style w:styleId="Style_93" w:type="paragraph">
    <w:name w:val="Heading 2 Char"/>
    <w:link w:val="Style_93_ch"/>
    <w:rPr>
      <w:rFonts w:asciiTheme="majorAscii" w:hAnsiTheme="majorHAnsi"/>
      <w:b w:val="1"/>
      <w:color w:themeColor="accent1" w:val="4F81BD"/>
      <w:sz w:val="26"/>
    </w:rPr>
  </w:style>
  <w:style w:styleId="Style_93_ch" w:type="character">
    <w:name w:val="Heading 2 Char"/>
    <w:link w:val="Style_93"/>
    <w:rPr>
      <w:rFonts w:asciiTheme="majorAscii" w:hAnsiTheme="majorHAnsi"/>
      <w:b w:val="1"/>
      <w:color w:themeColor="accent1" w:val="4F81BD"/>
      <w:sz w:val="26"/>
    </w:rPr>
  </w:style>
  <w:style w:styleId="Style_94" w:type="paragraph">
    <w:name w:val="Title Char"/>
    <w:link w:val="Style_94_ch"/>
    <w:rPr>
      <w:rFonts w:asciiTheme="majorAscii" w:hAnsiTheme="majorHAnsi"/>
      <w:color w:themeColor="text2" w:themeShade="BF" w:val="17375E"/>
      <w:spacing w:val="5"/>
      <w:sz w:val="52"/>
    </w:rPr>
  </w:style>
  <w:style w:styleId="Style_94_ch" w:type="character">
    <w:name w:val="Title Char"/>
    <w:link w:val="Style_94"/>
    <w:rPr>
      <w:rFonts w:asciiTheme="majorAscii" w:hAnsiTheme="majorHAnsi"/>
      <w:color w:themeColor="text2" w:themeShade="BF" w:val="17375E"/>
      <w:spacing w:val="5"/>
      <w:sz w:val="52"/>
    </w:rPr>
  </w:style>
  <w:style w:styleId="Style_95" w:type="paragraph">
    <w:name w:val="Body Text"/>
    <w:basedOn w:val="Style_6"/>
    <w:link w:val="Style_95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95_ch" w:type="character">
    <w:name w:val="Body Text"/>
    <w:basedOn w:val="Style_6_ch"/>
    <w:link w:val="Style_95"/>
    <w:rPr>
      <w:rFonts w:ascii="Times New Roman" w:hAnsi="Times New Roman"/>
      <w:sz w:val="28"/>
    </w:rPr>
  </w:style>
  <w:style w:styleId="Style_96" w:type="paragraph">
    <w:name w:val="Оглавление 81"/>
    <w:next w:val="Style_6"/>
    <w:link w:val="Style_96_ch"/>
    <w:pPr>
      <w:widowControl w:val="1"/>
      <w:ind w:left="1400"/>
    </w:pPr>
    <w:rPr>
      <w:rFonts w:ascii="XO Thames" w:hAnsi="XO Thames"/>
      <w:sz w:val="28"/>
    </w:rPr>
  </w:style>
  <w:style w:styleId="Style_96_ch" w:type="character">
    <w:name w:val="Оглавление 81"/>
    <w:link w:val="Style_96"/>
    <w:rPr>
      <w:rFonts w:ascii="XO Thames" w:hAnsi="XO Thames"/>
      <w:sz w:val="28"/>
    </w:rPr>
  </w:style>
  <w:style w:styleId="Style_97" w:type="paragraph">
    <w:name w:val="toc 8"/>
    <w:next w:val="Style_6"/>
    <w:link w:val="Style_97_ch"/>
    <w:uiPriority w:val="39"/>
    <w:pPr>
      <w:widowControl w:val="1"/>
      <w:ind w:left="1400"/>
    </w:pPr>
    <w:rPr>
      <w:rFonts w:ascii="XO Thames" w:hAnsi="XO Thames"/>
      <w:sz w:val="28"/>
    </w:rPr>
  </w:style>
  <w:style w:styleId="Style_97_ch" w:type="character">
    <w:name w:val="toc 8"/>
    <w:link w:val="Style_97"/>
    <w:rPr>
      <w:rFonts w:ascii="XO Thames" w:hAnsi="XO Thames"/>
      <w:sz w:val="28"/>
    </w:rPr>
  </w:style>
  <w:style w:styleId="Style_98" w:type="paragraph">
    <w:name w:val="hgkelc"/>
    <w:basedOn w:val="Style_99"/>
    <w:link w:val="Style_98_ch"/>
  </w:style>
  <w:style w:styleId="Style_98_ch" w:type="character">
    <w:name w:val="hgkelc"/>
    <w:basedOn w:val="Style_99_ch"/>
    <w:link w:val="Style_98"/>
  </w:style>
  <w:style w:styleId="Style_100" w:type="paragraph">
    <w:name w:val="Название объекта1"/>
    <w:link w:val="Style_100_ch"/>
    <w:pPr>
      <w:widowControl w:val="1"/>
      <w:spacing w:after="200"/>
      <w:ind/>
    </w:pPr>
    <w:rPr>
      <w:rFonts w:asciiTheme="minorAscii" w:hAnsiTheme="minorHAnsi"/>
      <w:i w:val="1"/>
      <w:color w:themeColor="text2" w:val="1F497D"/>
      <w:sz w:val="18"/>
    </w:rPr>
  </w:style>
  <w:style w:styleId="Style_100_ch" w:type="character">
    <w:name w:val="Название объекта1"/>
    <w:link w:val="Style_100"/>
    <w:rPr>
      <w:rFonts w:asciiTheme="minorAscii" w:hAnsiTheme="minorHAnsi"/>
      <w:i w:val="1"/>
      <w:color w:themeColor="text2" w:val="1F497D"/>
      <w:sz w:val="18"/>
    </w:rPr>
  </w:style>
  <w:style w:styleId="Style_101" w:type="paragraph">
    <w:name w:val="Heading 1 Char"/>
    <w:link w:val="Style_101_ch"/>
    <w:rPr>
      <w:rFonts w:asciiTheme="majorAscii" w:hAnsiTheme="majorHAnsi"/>
      <w:b w:val="1"/>
      <w:color w:themeColor="accent1" w:themeShade="BF" w:val="376092"/>
      <w:sz w:val="28"/>
    </w:rPr>
  </w:style>
  <w:style w:styleId="Style_101_ch" w:type="character">
    <w:name w:val="Heading 1 Char"/>
    <w:link w:val="Style_101"/>
    <w:rPr>
      <w:rFonts w:asciiTheme="majorAscii" w:hAnsiTheme="majorHAnsi"/>
      <w:b w:val="1"/>
      <w:color w:themeColor="accent1" w:themeShade="BF" w:val="376092"/>
      <w:sz w:val="28"/>
    </w:rPr>
  </w:style>
  <w:style w:styleId="Style_102" w:type="paragraph">
    <w:name w:val="Table Paragraph"/>
    <w:basedOn w:val="Style_6"/>
    <w:link w:val="Style_102_ch"/>
    <w:pPr>
      <w:widowControl w:val="0"/>
      <w:spacing w:after="0" w:line="240" w:lineRule="auto"/>
      <w:ind/>
    </w:pPr>
    <w:rPr>
      <w:rFonts w:ascii="Times New Roman" w:hAnsi="Times New Roman"/>
    </w:rPr>
  </w:style>
  <w:style w:styleId="Style_102_ch" w:type="character">
    <w:name w:val="Table Paragraph"/>
    <w:basedOn w:val="Style_6_ch"/>
    <w:link w:val="Style_102"/>
    <w:rPr>
      <w:rFonts w:ascii="Times New Roman" w:hAnsi="Times New Roman"/>
    </w:rPr>
  </w:style>
  <w:style w:styleId="Style_103" w:type="paragraph">
    <w:name w:val="Обычный1"/>
    <w:link w:val="Style_103_ch"/>
    <w:rPr>
      <w:sz w:val="22"/>
    </w:rPr>
  </w:style>
  <w:style w:styleId="Style_103_ch" w:type="character">
    <w:name w:val="Обычный1"/>
    <w:link w:val="Style_103"/>
    <w:rPr>
      <w:sz w:val="22"/>
    </w:rPr>
  </w:style>
  <w:style w:styleId="Style_104" w:type="paragraph">
    <w:name w:val="Заголовок 41"/>
    <w:next w:val="Style_6"/>
    <w:link w:val="Style_104_ch"/>
    <w:pPr>
      <w:widowControl w:val="1"/>
      <w:spacing w:after="120" w:before="120"/>
      <w:ind/>
      <w:jc w:val="both"/>
    </w:pPr>
    <w:rPr>
      <w:rFonts w:ascii="XO Thames" w:hAnsi="XO Thames"/>
      <w:b w:val="1"/>
      <w:sz w:val="24"/>
    </w:rPr>
  </w:style>
  <w:style w:styleId="Style_104_ch" w:type="character">
    <w:name w:val="Заголовок 41"/>
    <w:link w:val="Style_104"/>
    <w:rPr>
      <w:rFonts w:ascii="XO Thames" w:hAnsi="XO Thames"/>
      <w:b w:val="1"/>
      <w:sz w:val="24"/>
    </w:rPr>
  </w:style>
  <w:style w:styleId="Style_105" w:type="paragraph">
    <w:name w:val="Intense Emphasis"/>
    <w:link w:val="Style_105_ch"/>
    <w:rPr>
      <w:b w:val="1"/>
      <w:i w:val="1"/>
      <w:color w:themeColor="accent1" w:val="4F81BD"/>
    </w:rPr>
  </w:style>
  <w:style w:styleId="Style_105_ch" w:type="character">
    <w:name w:val="Intense Emphasis"/>
    <w:link w:val="Style_105"/>
    <w:rPr>
      <w:b w:val="1"/>
      <w:i w:val="1"/>
      <w:color w:themeColor="accent1" w:val="4F81BD"/>
    </w:rPr>
  </w:style>
  <w:style w:styleId="Style_106" w:type="paragraph">
    <w:name w:val="Quote"/>
    <w:link w:val="Style_106_ch"/>
    <w:pPr>
      <w:widowControl w:val="1"/>
      <w:spacing w:after="160" w:line="259" w:lineRule="auto"/>
      <w:ind/>
    </w:pPr>
    <w:rPr>
      <w:rFonts w:asciiTheme="minorAscii" w:hAnsiTheme="minorHAnsi"/>
      <w:i w:val="1"/>
      <w:color w:themeColor="text1" w:val="000000"/>
      <w:sz w:val="22"/>
    </w:rPr>
  </w:style>
  <w:style w:styleId="Style_106_ch" w:type="character">
    <w:name w:val="Quote"/>
    <w:link w:val="Style_106"/>
    <w:rPr>
      <w:rFonts w:asciiTheme="minorAscii" w:hAnsiTheme="minorHAnsi"/>
      <w:i w:val="1"/>
      <w:color w:themeColor="text1" w:val="000000"/>
      <w:sz w:val="22"/>
    </w:rPr>
  </w:style>
  <w:style w:styleId="Style_107" w:type="paragraph">
    <w:name w:val="toc 5"/>
    <w:next w:val="Style_6"/>
    <w:link w:val="Style_107_ch"/>
    <w:uiPriority w:val="39"/>
    <w:pPr>
      <w:widowControl w:val="1"/>
      <w:ind w:left="800"/>
    </w:pPr>
    <w:rPr>
      <w:rFonts w:ascii="XO Thames" w:hAnsi="XO Thames"/>
      <w:sz w:val="28"/>
    </w:rPr>
  </w:style>
  <w:style w:styleId="Style_107_ch" w:type="character">
    <w:name w:val="toc 5"/>
    <w:link w:val="Style_107"/>
    <w:rPr>
      <w:rFonts w:ascii="XO Thames" w:hAnsi="XO Thames"/>
      <w:sz w:val="28"/>
    </w:rPr>
  </w:style>
  <w:style w:styleId="Style_108" w:type="paragraph">
    <w:name w:val="Знак1_0"/>
    <w:basedOn w:val="Style_6"/>
    <w:link w:val="Style_108_ch"/>
    <w:pPr>
      <w:widowControl w:val="1"/>
      <w:spacing w:afterAutospacing="on" w:beforeAutospacing="on" w:line="240" w:lineRule="auto"/>
      <w:ind/>
    </w:pPr>
    <w:rPr>
      <w:rFonts w:ascii="Tahoma" w:hAnsi="Tahoma"/>
      <w:sz w:val="20"/>
    </w:rPr>
  </w:style>
  <w:style w:styleId="Style_108_ch" w:type="character">
    <w:name w:val="Знак1_0"/>
    <w:basedOn w:val="Style_6_ch"/>
    <w:link w:val="Style_108"/>
    <w:rPr>
      <w:rFonts w:ascii="Tahoma" w:hAnsi="Tahoma"/>
      <w:sz w:val="20"/>
    </w:rPr>
  </w:style>
  <w:style w:styleId="Style_109" w:type="paragraph">
    <w:name w:val="No Spacing"/>
    <w:link w:val="Style_109_ch"/>
    <w:rPr>
      <w:rFonts w:asciiTheme="minorAscii" w:hAnsiTheme="minorHAnsi"/>
      <w:color w:val="000000"/>
      <w:sz w:val="22"/>
    </w:rPr>
  </w:style>
  <w:style w:styleId="Style_109_ch" w:type="character">
    <w:name w:val="No Spacing"/>
    <w:link w:val="Style_109"/>
    <w:rPr>
      <w:rFonts w:asciiTheme="minorAscii" w:hAnsiTheme="minorHAnsi"/>
      <w:color w:val="000000"/>
      <w:sz w:val="22"/>
    </w:rPr>
  </w:style>
  <w:style w:styleId="Style_110" w:type="paragraph">
    <w:name w:val="Intense Quote"/>
    <w:link w:val="Style_110_ch"/>
    <w:pPr>
      <w:widowControl w:val="1"/>
      <w:pBdr>
        <w:bottom w:space="4" w:sz="4" w:themeColor="accent1" w:val="single"/>
      </w:pBdr>
      <w:spacing w:after="280" w:before="200" w:line="259" w:lineRule="auto"/>
      <w:ind w:left="936" w:right="936"/>
    </w:pPr>
    <w:rPr>
      <w:rFonts w:asciiTheme="minorAscii" w:hAnsiTheme="minorHAnsi"/>
      <w:b w:val="1"/>
      <w:i w:val="1"/>
      <w:color w:themeColor="accent1" w:val="4F81BD"/>
      <w:sz w:val="22"/>
    </w:rPr>
  </w:style>
  <w:style w:styleId="Style_110_ch" w:type="character">
    <w:name w:val="Intense Quote"/>
    <w:link w:val="Style_110"/>
    <w:rPr>
      <w:rFonts w:asciiTheme="minorAscii" w:hAnsiTheme="minorHAnsi"/>
      <w:b w:val="1"/>
      <w:i w:val="1"/>
      <w:color w:themeColor="accent1" w:val="4F81BD"/>
      <w:sz w:val="22"/>
    </w:rPr>
  </w:style>
  <w:style w:styleId="Style_111" w:type="paragraph">
    <w:name w:val="Гиперссылка1"/>
    <w:link w:val="Style_111_ch"/>
    <w:rPr>
      <w:color w:val="0000FF"/>
      <w:u w:val="single"/>
    </w:rPr>
  </w:style>
  <w:style w:styleId="Style_111_ch" w:type="character">
    <w:name w:val="Гиперссылка1"/>
    <w:link w:val="Style_111"/>
    <w:rPr>
      <w:color w:val="0000FF"/>
      <w:u w:val="single"/>
    </w:rPr>
  </w:style>
  <w:style w:styleId="Style_112" w:type="paragraph">
    <w:name w:val="Font Style26"/>
    <w:link w:val="Style_112_ch"/>
    <w:rPr>
      <w:rFonts w:ascii="Times New Roman" w:hAnsi="Times New Roman"/>
      <w:sz w:val="26"/>
    </w:rPr>
  </w:style>
  <w:style w:styleId="Style_112_ch" w:type="character">
    <w:name w:val="Font Style26"/>
    <w:link w:val="Style_112"/>
    <w:rPr>
      <w:rFonts w:ascii="Times New Roman" w:hAnsi="Times New Roman"/>
      <w:sz w:val="26"/>
    </w:rPr>
  </w:style>
  <w:style w:styleId="Style_113" w:type="paragraph">
    <w:name w:val="Normal (Web)"/>
    <w:basedOn w:val="Style_6"/>
    <w:link w:val="Style_113_ch"/>
    <w:pPr>
      <w:widowControl w:val="1"/>
      <w:spacing w:after="30" w:before="30" w:line="240" w:lineRule="auto"/>
      <w:ind/>
    </w:pPr>
    <w:rPr>
      <w:rFonts w:ascii="Times New Roman" w:hAnsi="Times New Roman"/>
      <w:sz w:val="24"/>
    </w:rPr>
  </w:style>
  <w:style w:styleId="Style_113_ch" w:type="character">
    <w:name w:val="Normal (Web)"/>
    <w:basedOn w:val="Style_6_ch"/>
    <w:link w:val="Style_113"/>
    <w:rPr>
      <w:rFonts w:ascii="Times New Roman" w:hAnsi="Times New Roman"/>
      <w:sz w:val="24"/>
    </w:rPr>
  </w:style>
  <w:style w:styleId="Style_114" w:type="paragraph">
    <w:name w:val="Subtle Reference"/>
    <w:link w:val="Style_114_ch"/>
    <w:rPr>
      <w:smallCaps w:val="1"/>
      <w:color w:themeColor="accent2" w:val="C0504D"/>
      <w:u w:val="single"/>
    </w:rPr>
  </w:style>
  <w:style w:styleId="Style_114_ch" w:type="character">
    <w:name w:val="Subtle Reference"/>
    <w:link w:val="Style_114"/>
    <w:rPr>
      <w:smallCaps w:val="1"/>
      <w:color w:themeColor="accent2" w:val="C0504D"/>
      <w:u w:val="single"/>
    </w:rPr>
  </w:style>
  <w:style w:styleId="Style_115" w:type="paragraph">
    <w:name w:val="Book Title"/>
    <w:link w:val="Style_115_ch"/>
    <w:rPr>
      <w:b w:val="1"/>
      <w:smallCaps w:val="1"/>
      <w:spacing w:val="5"/>
    </w:rPr>
  </w:style>
  <w:style w:styleId="Style_115_ch" w:type="character">
    <w:name w:val="Book Title"/>
    <w:link w:val="Style_115"/>
    <w:rPr>
      <w:b w:val="1"/>
      <w:smallCaps w:val="1"/>
      <w:spacing w:val="5"/>
    </w:rPr>
  </w:style>
  <w:style w:styleId="Style_116" w:type="paragraph">
    <w:name w:val="Heading 3 Char"/>
    <w:link w:val="Style_116_ch"/>
    <w:rPr>
      <w:rFonts w:asciiTheme="majorAscii" w:hAnsiTheme="majorHAnsi"/>
      <w:b w:val="1"/>
      <w:color w:themeColor="accent1" w:val="4F81BD"/>
    </w:rPr>
  </w:style>
  <w:style w:styleId="Style_116_ch" w:type="character">
    <w:name w:val="Heading 3 Char"/>
    <w:link w:val="Style_116"/>
    <w:rPr>
      <w:rFonts w:asciiTheme="majorAscii" w:hAnsiTheme="majorHAnsi"/>
      <w:b w:val="1"/>
      <w:color w:themeColor="accent1" w:val="4F81BD"/>
    </w:rPr>
  </w:style>
  <w:style w:styleId="Style_117" w:type="paragraph">
    <w:name w:val="Гиперссылка3"/>
    <w:link w:val="Style_117_ch"/>
    <w:rPr>
      <w:color w:val="0000FF"/>
      <w:u w:val="single"/>
    </w:rPr>
  </w:style>
  <w:style w:styleId="Style_117_ch" w:type="character">
    <w:name w:val="Гиперссылка3"/>
    <w:link w:val="Style_117"/>
    <w:rPr>
      <w:color w:val="0000FF"/>
      <w:u w:val="single"/>
    </w:rPr>
  </w:style>
  <w:style w:styleId="Style_118" w:type="paragraph">
    <w:name w:val="Заголовок 31"/>
    <w:basedOn w:val="Style_6"/>
    <w:next w:val="Style_6"/>
    <w:link w:val="Style_118_ch"/>
    <w:pPr>
      <w:keepNext w:val="1"/>
      <w:widowControl w:val="1"/>
      <w:spacing w:after="60" w:before="240"/>
      <w:ind/>
    </w:pPr>
    <w:rPr>
      <w:rFonts w:ascii="Cambria" w:hAnsi="Cambria"/>
      <w:b w:val="1"/>
      <w:sz w:val="26"/>
    </w:rPr>
  </w:style>
  <w:style w:styleId="Style_118_ch" w:type="character">
    <w:name w:val="Заголовок 31"/>
    <w:basedOn w:val="Style_6_ch"/>
    <w:link w:val="Style_118"/>
    <w:rPr>
      <w:rFonts w:ascii="Cambria" w:hAnsi="Cambria"/>
      <w:b w:val="1"/>
      <w:sz w:val="26"/>
    </w:rPr>
  </w:style>
  <w:style w:styleId="Style_119" w:type="paragraph">
    <w:name w:val="Заголовок 61"/>
    <w:link w:val="Style_119_ch"/>
    <w:pPr>
      <w:keepNext w:val="1"/>
      <w:keepLines w:val="1"/>
      <w:widowControl w:val="1"/>
      <w:spacing w:before="200" w:line="259" w:lineRule="auto"/>
      <w:ind/>
    </w:pPr>
    <w:rPr>
      <w:rFonts w:asciiTheme="majorAscii" w:hAnsiTheme="majorHAnsi"/>
      <w:i w:val="1"/>
      <w:color w:themeColor="accent1" w:themeShade="7F" w:val="244061"/>
      <w:sz w:val="22"/>
    </w:rPr>
  </w:style>
  <w:style w:styleId="Style_119_ch" w:type="character">
    <w:name w:val="Заголовок 61"/>
    <w:link w:val="Style_119"/>
    <w:rPr>
      <w:rFonts w:asciiTheme="majorAscii" w:hAnsiTheme="majorHAnsi"/>
      <w:i w:val="1"/>
      <w:color w:themeColor="accent1" w:themeShade="7F" w:val="244061"/>
      <w:sz w:val="22"/>
    </w:rPr>
  </w:style>
  <w:style w:styleId="Style_120" w:type="paragraph">
    <w:name w:val="Заголовок 11"/>
    <w:basedOn w:val="Style_6"/>
    <w:next w:val="Style_6"/>
    <w:link w:val="Style_120_ch"/>
    <w:pPr>
      <w:widowControl w:val="0"/>
      <w:spacing w:after="108" w:before="108" w:line="240" w:lineRule="auto"/>
      <w:ind/>
      <w:jc w:val="center"/>
    </w:pPr>
    <w:rPr>
      <w:rFonts w:ascii="Arial" w:hAnsi="Arial"/>
      <w:b w:val="1"/>
      <w:color w:val="26282F"/>
      <w:sz w:val="24"/>
    </w:rPr>
  </w:style>
  <w:style w:styleId="Style_120_ch" w:type="character">
    <w:name w:val="Заголовок 11"/>
    <w:basedOn w:val="Style_6_ch"/>
    <w:link w:val="Style_120"/>
    <w:rPr>
      <w:rFonts w:ascii="Arial" w:hAnsi="Arial"/>
      <w:b w:val="1"/>
      <w:color w:val="26282F"/>
      <w:sz w:val="24"/>
    </w:rPr>
  </w:style>
  <w:style w:styleId="Style_121" w:type="paragraph">
    <w:name w:val="Subtitle"/>
    <w:next w:val="Style_6"/>
    <w:link w:val="Style_1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21_ch" w:type="character">
    <w:name w:val="Subtitle"/>
    <w:link w:val="Style_121"/>
    <w:rPr>
      <w:rFonts w:ascii="XO Thames" w:hAnsi="XO Thames"/>
      <w:i w:val="1"/>
      <w:sz w:val="24"/>
    </w:rPr>
  </w:style>
  <w:style w:styleId="Style_122" w:type="paragraph">
    <w:name w:val="FollowedHyperlink"/>
    <w:basedOn w:val="Style_17"/>
    <w:link w:val="Style_122_ch"/>
    <w:rPr>
      <w:color w:themeColor="followedHyperlink" w:val="800080"/>
      <w:u w:val="single"/>
    </w:rPr>
  </w:style>
  <w:style w:styleId="Style_122_ch" w:type="character">
    <w:name w:val="FollowedHyperlink"/>
    <w:basedOn w:val="Style_17_ch"/>
    <w:link w:val="Style_122"/>
    <w:rPr>
      <w:color w:themeColor="followedHyperlink" w:val="800080"/>
      <w:u w:val="single"/>
    </w:rPr>
  </w:style>
  <w:style w:styleId="Style_123" w:type="paragraph">
    <w:link w:val="Style_123_ch"/>
    <w:semiHidden w:val="1"/>
    <w:unhideWhenUsed w:val="1"/>
    <w:rPr>
      <w:rFonts w:ascii="Calibri" w:hAnsi="Calibri"/>
      <w:color w:val="000000"/>
      <w:sz w:val="20"/>
      <w:vertAlign w:val="superscript"/>
    </w:rPr>
  </w:style>
  <w:style w:styleId="Style_123_ch" w:type="character">
    <w:link w:val="Style_123"/>
    <w:semiHidden w:val="1"/>
    <w:unhideWhenUsed w:val="1"/>
    <w:rPr>
      <w:rFonts w:ascii="Calibri" w:hAnsi="Calibri"/>
      <w:color w:val="000000"/>
      <w:sz w:val="20"/>
      <w:vertAlign w:val="superscript"/>
    </w:rPr>
  </w:style>
  <w:style w:styleId="Style_124" w:type="paragraph">
    <w:name w:val="Знак концевой сноски1"/>
    <w:basedOn w:val="Style_8"/>
    <w:link w:val="Style_124_ch"/>
    <w:rPr>
      <w:vertAlign w:val="superscript"/>
    </w:rPr>
  </w:style>
  <w:style w:styleId="Style_124_ch" w:type="character">
    <w:name w:val="Знак концевой сноски1"/>
    <w:basedOn w:val="Style_8_ch"/>
    <w:link w:val="Style_124"/>
    <w:rPr>
      <w:vertAlign w:val="superscript"/>
    </w:rPr>
  </w:style>
  <w:style w:styleId="Style_99" w:type="paragraph">
    <w:name w:val="Основной шрифт абзаца1"/>
    <w:link w:val="Style_99_ch"/>
  </w:style>
  <w:style w:styleId="Style_99_ch" w:type="character">
    <w:name w:val="Основной шрифт абзаца1"/>
    <w:link w:val="Style_99"/>
  </w:style>
  <w:style w:styleId="Style_125" w:type="paragraph">
    <w:name w:val="Title"/>
    <w:next w:val="Style_6"/>
    <w:link w:val="Style_1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25_ch" w:type="character">
    <w:name w:val="Title"/>
    <w:link w:val="Style_125"/>
    <w:rPr>
      <w:rFonts w:ascii="XO Thames" w:hAnsi="XO Thames"/>
      <w:b w:val="1"/>
      <w:caps w:val="1"/>
      <w:sz w:val="40"/>
    </w:rPr>
  </w:style>
  <w:style w:styleId="Style_126" w:type="paragraph">
    <w:name w:val="heading 4"/>
    <w:next w:val="Style_6"/>
    <w:link w:val="Style_1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6_ch" w:type="character">
    <w:name w:val="heading 4"/>
    <w:link w:val="Style_126"/>
    <w:rPr>
      <w:rFonts w:ascii="XO Thames" w:hAnsi="XO Thames"/>
      <w:b w:val="1"/>
      <w:sz w:val="24"/>
    </w:rPr>
  </w:style>
  <w:style w:styleId="Style_127" w:type="paragraph">
    <w:name w:val="Привязка сноски"/>
    <w:link w:val="Style_127_ch"/>
    <w:rPr>
      <w:vertAlign w:val="superscript"/>
    </w:rPr>
  </w:style>
  <w:style w:styleId="Style_127_ch" w:type="character">
    <w:name w:val="Привязка сноски"/>
    <w:link w:val="Style_127"/>
    <w:rPr>
      <w:vertAlign w:val="superscript"/>
    </w:rPr>
  </w:style>
  <w:style w:styleId="Style_128" w:type="paragraph">
    <w:name w:val="Заголовок 51"/>
    <w:next w:val="Style_6"/>
    <w:link w:val="Style_128_ch"/>
    <w:pPr>
      <w:widowControl w:val="1"/>
      <w:spacing w:after="120" w:before="120"/>
      <w:ind/>
      <w:jc w:val="both"/>
    </w:pPr>
    <w:rPr>
      <w:rFonts w:ascii="XO Thames" w:hAnsi="XO Thames"/>
      <w:b w:val="1"/>
      <w:sz w:val="22"/>
    </w:rPr>
  </w:style>
  <w:style w:styleId="Style_128_ch" w:type="character">
    <w:name w:val="Заголовок 51"/>
    <w:link w:val="Style_128"/>
    <w:rPr>
      <w:rFonts w:ascii="XO Thames" w:hAnsi="XO Thames"/>
      <w:b w:val="1"/>
      <w:sz w:val="22"/>
    </w:rPr>
  </w:style>
  <w:style w:styleId="Style_129" w:type="paragraph">
    <w:name w:val="heading 2"/>
    <w:next w:val="Style_6"/>
    <w:link w:val="Style_1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29_ch" w:type="character">
    <w:name w:val="heading 2"/>
    <w:link w:val="Style_129"/>
    <w:rPr>
      <w:rFonts w:ascii="XO Thames" w:hAnsi="XO Thames"/>
      <w:b w:val="1"/>
      <w:sz w:val="28"/>
    </w:rPr>
  </w:style>
  <w:style w:styleId="Style_130" w:type="paragraph">
    <w:name w:val="Heading 5 Char"/>
    <w:link w:val="Style_130_ch"/>
    <w:rPr>
      <w:rFonts w:asciiTheme="majorAscii" w:hAnsiTheme="majorHAnsi"/>
      <w:color w:themeColor="accent1" w:themeShade="7F" w:val="244061"/>
    </w:rPr>
  </w:style>
  <w:style w:styleId="Style_130_ch" w:type="character">
    <w:name w:val="Heading 5 Char"/>
    <w:link w:val="Style_130"/>
    <w:rPr>
      <w:rFonts w:asciiTheme="majorAscii" w:hAnsiTheme="majorHAnsi"/>
      <w:color w:themeColor="accent1" w:themeShade="7F" w:val="244061"/>
    </w:rPr>
  </w:style>
  <w:style w:styleId="Style_131" w:type="paragraph">
    <w:name w:val="List Paragraph"/>
    <w:basedOn w:val="Style_6"/>
    <w:link w:val="Style_131_ch"/>
    <w:pPr>
      <w:widowControl w:val="1"/>
      <w:ind w:left="720"/>
      <w:contextualSpacing w:val="1"/>
    </w:pPr>
  </w:style>
  <w:style w:styleId="Style_131_ch" w:type="character">
    <w:name w:val="List Paragraph"/>
    <w:basedOn w:val="Style_6_ch"/>
    <w:link w:val="Style_131"/>
  </w:style>
  <w:style w:styleId="Style_132" w:type="paragraph">
    <w:name w:val="Заголовок 71"/>
    <w:link w:val="Style_132_ch"/>
    <w:pPr>
      <w:keepNext w:val="1"/>
      <w:keepLines w:val="1"/>
      <w:widowControl w:val="1"/>
      <w:spacing w:before="200" w:line="259" w:lineRule="auto"/>
      <w:ind/>
    </w:pPr>
    <w:rPr>
      <w:rFonts w:asciiTheme="majorAscii" w:hAnsiTheme="majorHAnsi"/>
      <w:i w:val="1"/>
      <w:color w:themeColor="text1" w:themeTint="BF" w:val="404040"/>
      <w:sz w:val="22"/>
    </w:rPr>
  </w:style>
  <w:style w:styleId="Style_132_ch" w:type="character">
    <w:name w:val="Заголовок 71"/>
    <w:link w:val="Style_132"/>
    <w:rPr>
      <w:rFonts w:asciiTheme="majorAscii" w:hAnsiTheme="majorHAnsi"/>
      <w:i w:val="1"/>
      <w:color w:themeColor="text1" w:themeTint="BF" w:val="404040"/>
      <w:sz w:val="22"/>
    </w:rPr>
  </w:style>
  <w:style w:styleId="Style_133" w:type="paragraph">
    <w:name w:val="Plain Text"/>
    <w:link w:val="Style_133_ch"/>
    <w:rPr>
      <w:rFonts w:ascii="Courier New" w:hAnsi="Courier New"/>
      <w:color w:val="000000"/>
      <w:sz w:val="21"/>
    </w:rPr>
  </w:style>
  <w:style w:styleId="Style_133_ch" w:type="character">
    <w:name w:val="Plain Text"/>
    <w:link w:val="Style_133"/>
    <w:rPr>
      <w:rFonts w:ascii="Courier New" w:hAnsi="Courier New"/>
      <w:color w:val="000000"/>
      <w:sz w:val="21"/>
    </w:rPr>
  </w:style>
  <w:style w:styleId="Style_134" w:type="paragraph">
    <w:name w:val="Оглавление 41"/>
    <w:next w:val="Style_6"/>
    <w:link w:val="Style_134_ch"/>
    <w:pPr>
      <w:widowControl w:val="1"/>
      <w:ind w:left="600"/>
    </w:pPr>
    <w:rPr>
      <w:rFonts w:ascii="XO Thames" w:hAnsi="XO Thames"/>
      <w:sz w:val="28"/>
    </w:rPr>
  </w:style>
  <w:style w:styleId="Style_134_ch" w:type="character">
    <w:name w:val="Оглавление 41"/>
    <w:link w:val="Style_134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35" w:type="paragraph">
    <w:name w:val="Нижний колонтитул1"/>
    <w:basedOn w:val="Style_6"/>
    <w:link w:val="Style_13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5_ch" w:type="character">
    <w:name w:val="Нижний колонтитул1"/>
    <w:basedOn w:val="Style_6_ch"/>
    <w:link w:val="Style_135"/>
  </w:style>
  <w:style w:styleId="Style_136" w:type="paragraph">
    <w:name w:val="Footnote"/>
    <w:basedOn w:val="Style_6"/>
    <w:link w:val="Style_136_ch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136_ch" w:type="character">
    <w:name w:val="Footnote"/>
    <w:basedOn w:val="Style_6_ch"/>
    <w:link w:val="Style_136"/>
    <w:rPr>
      <w:rFonts w:ascii="Times New Roman" w:hAnsi="Times New Roman"/>
      <w:sz w:val="20"/>
    </w:rPr>
  </w:style>
  <w:style w:styleId="Style_137" w:type="table">
    <w:name w:val="Сетка таблицы2"/>
    <w:basedOn w:val="Style_3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Сетка таблицы3"/>
    <w:basedOn w:val="Style_3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Сетка таблицы14"/>
    <w:basedOn w:val="Style_3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Сетка таблицы1"/>
    <w:basedOn w:val="Style_3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Сетка таблицы4"/>
    <w:basedOn w:val="Style_3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Table Normal"/>
    <w:pPr>
      <w:widowControl w:val="0"/>
      <w:ind/>
    </w:pPr>
    <w:rPr>
      <w:rFonts w:ascii="XO Thames" w:hAnsi="XO Thames"/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Сетка таблицы21"/>
    <w:basedOn w:val="Style_3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Сетка таблицы11"/>
    <w:basedOn w:val="Style_3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header4.xml" Type="http://schemas.openxmlformats.org/officeDocument/2006/relationships/header"/>
  <Relationship Id="rId1" Target="header1.xml" Type="http://schemas.openxmlformats.org/officeDocument/2006/relationships/header"/>
  <Relationship Id="rId8" Target="settings.xml" Type="http://schemas.openxmlformats.org/officeDocument/2006/relationships/settings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5" Target="header5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tyles.xml" Type="http://schemas.openxmlformats.org/officeDocument/2006/relationships/styles"/>
  <Relationship Id="rId6" Target="footer6.xml" Type="http://schemas.openxmlformats.org/officeDocument/2006/relationships/footer"/>
  <Relationship Id="rId11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2026-06-18T12:45:32Z</dcterms:created>
  <dcterms:modified xsi:type="dcterms:W3CDTF">2026-06-18T12:45:32Z</dcterms:modified>
</cp:coreProperties>
</file>