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2E8" w:rsidRDefault="009F19B9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AD22E8" w:rsidRDefault="009F19B9">
      <w:pPr>
        <w:spacing w:after="0" w:line="240" w:lineRule="auto"/>
        <w:ind w:left="1587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</w:t>
      </w:r>
    </w:p>
    <w:p w:rsidR="00AD22E8" w:rsidRDefault="00AD22E8">
      <w:pPr>
        <w:spacing w:after="0" w:line="240" w:lineRule="auto"/>
        <w:ind w:left="15876"/>
        <w:jc w:val="center"/>
        <w:rPr>
          <w:rFonts w:ascii="Times New Roman" w:hAnsi="Times New Roman"/>
          <w:sz w:val="28"/>
        </w:rPr>
      </w:pPr>
    </w:p>
    <w:p w:rsidR="00AD22E8" w:rsidRDefault="009F19B9">
      <w:pPr>
        <w:spacing w:after="0" w:line="240" w:lineRule="auto"/>
        <w:ind w:left="1587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 </w:t>
      </w:r>
      <w:proofErr w:type="spellStart"/>
      <w:r>
        <w:rPr>
          <w:rFonts w:ascii="Times New Roman" w:hAnsi="Times New Roman"/>
          <w:sz w:val="28"/>
        </w:rPr>
        <w:t>А.Н.Сухин</w:t>
      </w:r>
      <w:proofErr w:type="spellEnd"/>
    </w:p>
    <w:p w:rsidR="00AD22E8" w:rsidRDefault="009F19B9">
      <w:pPr>
        <w:spacing w:after="0" w:line="240" w:lineRule="auto"/>
        <w:ind w:left="1587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главы Администрации Красносулинского района – начальник </w:t>
      </w:r>
    </w:p>
    <w:p w:rsidR="00AD22E8" w:rsidRDefault="009F19B9">
      <w:pPr>
        <w:spacing w:after="0" w:line="240" w:lineRule="auto"/>
        <w:ind w:left="1587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 сельского хозяйства</w:t>
      </w:r>
    </w:p>
    <w:p w:rsidR="00AD22E8" w:rsidRDefault="00AD22E8">
      <w:pPr>
        <w:spacing w:after="0" w:line="240" w:lineRule="auto"/>
        <w:ind w:left="15876"/>
        <w:jc w:val="center"/>
        <w:rPr>
          <w:rFonts w:ascii="Times New Roman" w:hAnsi="Times New Roman"/>
          <w:sz w:val="28"/>
        </w:rPr>
      </w:pPr>
    </w:p>
    <w:p w:rsidR="00AD22E8" w:rsidRDefault="009F19B9">
      <w:pPr>
        <w:spacing w:after="0" w:line="240" w:lineRule="auto"/>
        <w:ind w:left="1587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«____» апреля 2026 года</w:t>
      </w:r>
    </w:p>
    <w:p w:rsidR="00AD22E8" w:rsidRDefault="00AD22E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AD22E8" w:rsidRDefault="00AD22E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AD22E8" w:rsidRDefault="009F19B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ОТЧЕТ О ХОДЕ РЕАЛИЗАЦИИ МУНИЦИПАЛЬНОЙ ПРОГРАММЫ КРАСНОСУЛИНСКОГО РАЙОНА</w:t>
      </w:r>
    </w:p>
    <w:p w:rsidR="00AD22E8" w:rsidRDefault="009F19B9">
      <w:pPr>
        <w:spacing w:after="0" w:line="240" w:lineRule="auto"/>
        <w:ind w:right="536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«ОХРАНА ОКРУЖАЮЩЕЙ </w:t>
      </w:r>
      <w:r>
        <w:rPr>
          <w:rFonts w:ascii="Times New Roman" w:hAnsi="Times New Roman"/>
          <w:b/>
          <w:sz w:val="28"/>
        </w:rPr>
        <w:t>СРЕДЫ И РАЦИОНАЛЬНОЕ ПРИРОДОПОЛЬЗОВАНИЕ»</w:t>
      </w:r>
    </w:p>
    <w:p w:rsidR="00AD22E8" w:rsidRDefault="00AD22E8">
      <w:pPr>
        <w:spacing w:after="0" w:line="240" w:lineRule="auto"/>
        <w:ind w:right="536"/>
        <w:contextualSpacing/>
        <w:jc w:val="center"/>
        <w:rPr>
          <w:rFonts w:ascii="Times New Roman" w:hAnsi="Times New Roman"/>
          <w:b/>
          <w:sz w:val="16"/>
        </w:rPr>
      </w:pPr>
    </w:p>
    <w:p w:rsidR="00AD22E8" w:rsidRDefault="009F19B9">
      <w:pPr>
        <w:spacing w:after="0" w:line="240" w:lineRule="auto"/>
        <w:ind w:right="536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ЗА I КВАРТАЛ 2026 ГОДА</w:t>
      </w:r>
    </w:p>
    <w:p w:rsidR="00AD22E8" w:rsidRDefault="00AD22E8">
      <w:pPr>
        <w:ind w:right="536"/>
        <w:contextualSpacing/>
        <w:jc w:val="center"/>
        <w:rPr>
          <w:rFonts w:ascii="Times New Roman" w:hAnsi="Times New Roman"/>
          <w:sz w:val="16"/>
        </w:rPr>
      </w:pPr>
    </w:p>
    <w:p w:rsidR="00AD22E8" w:rsidRDefault="009F19B9">
      <w:pPr>
        <w:ind w:right="536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Сведения о </w:t>
      </w:r>
      <w:proofErr w:type="gramStart"/>
      <w:r>
        <w:rPr>
          <w:rFonts w:ascii="Times New Roman" w:hAnsi="Times New Roman"/>
          <w:sz w:val="28"/>
        </w:rPr>
        <w:t>достижении</w:t>
      </w:r>
      <w:proofErr w:type="gramEnd"/>
      <w:r>
        <w:rPr>
          <w:rFonts w:ascii="Times New Roman" w:hAnsi="Times New Roman"/>
          <w:sz w:val="28"/>
        </w:rPr>
        <w:t xml:space="preserve"> показателей муниципальной программы</w:t>
      </w:r>
    </w:p>
    <w:p w:rsidR="00AD22E8" w:rsidRDefault="00AD22E8">
      <w:pPr>
        <w:ind w:right="536"/>
        <w:contextualSpacing/>
        <w:jc w:val="center"/>
        <w:rPr>
          <w:rFonts w:ascii="Times New Roman" w:hAnsi="Times New Roman"/>
          <w:sz w:val="16"/>
        </w:rPr>
      </w:pPr>
    </w:p>
    <w:tbl>
      <w:tblPr>
        <w:tblStyle w:val="43"/>
        <w:tblW w:w="0" w:type="auto"/>
        <w:tblLayout w:type="fixed"/>
        <w:tblLook w:val="04A0" w:firstRow="1" w:lastRow="0" w:firstColumn="1" w:lastColumn="0" w:noHBand="0" w:noVBand="1"/>
      </w:tblPr>
      <w:tblGrid>
        <w:gridCol w:w="677"/>
        <w:gridCol w:w="1627"/>
        <w:gridCol w:w="3332"/>
        <w:gridCol w:w="1372"/>
        <w:gridCol w:w="1395"/>
        <w:gridCol w:w="1620"/>
        <w:gridCol w:w="1590"/>
        <w:gridCol w:w="1635"/>
        <w:gridCol w:w="2057"/>
        <w:gridCol w:w="1785"/>
        <w:gridCol w:w="1978"/>
        <w:gridCol w:w="2728"/>
      </w:tblGrid>
      <w:tr w:rsidR="00AD22E8">
        <w:tc>
          <w:tcPr>
            <w:tcW w:w="677" w:type="dxa"/>
            <w:vAlign w:val="center"/>
          </w:tcPr>
          <w:p w:rsidR="00AD22E8" w:rsidRDefault="009F19B9">
            <w:pPr>
              <w:ind w:left="-108" w:right="-80"/>
              <w:jc w:val="center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№ </w:t>
            </w:r>
          </w:p>
          <w:p w:rsidR="00AD22E8" w:rsidRDefault="009F19B9">
            <w:pPr>
              <w:ind w:left="-108" w:right="-80"/>
              <w:jc w:val="center"/>
              <w:rPr>
                <w:rFonts w:ascii="Times New Roman" w:hAnsi="Times New Roman"/>
                <w:spacing w:val="-4"/>
                <w:sz w:val="24"/>
              </w:rPr>
            </w:pPr>
            <w:proofErr w:type="gramStart"/>
            <w:r>
              <w:rPr>
                <w:rFonts w:ascii="Times New Roman" w:hAnsi="Times New Roman"/>
                <w:spacing w:val="-4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pacing w:val="-4"/>
                <w:sz w:val="24"/>
              </w:rPr>
              <w:t>/п</w:t>
            </w:r>
          </w:p>
        </w:tc>
        <w:tc>
          <w:tcPr>
            <w:tcW w:w="1627" w:type="dxa"/>
            <w:vAlign w:val="center"/>
          </w:tcPr>
          <w:p w:rsidR="00AD22E8" w:rsidRDefault="009F19B9">
            <w:pPr>
              <w:jc w:val="center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Статус фактического/ прогнозного значения за отчетный период</w:t>
            </w:r>
          </w:p>
        </w:tc>
        <w:tc>
          <w:tcPr>
            <w:tcW w:w="3332" w:type="dxa"/>
            <w:vAlign w:val="center"/>
          </w:tcPr>
          <w:p w:rsidR="00AD22E8" w:rsidRDefault="009F19B9">
            <w:pPr>
              <w:jc w:val="center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Наименование показателя</w:t>
            </w:r>
          </w:p>
        </w:tc>
        <w:tc>
          <w:tcPr>
            <w:tcW w:w="1372" w:type="dxa"/>
            <w:vAlign w:val="center"/>
          </w:tcPr>
          <w:p w:rsidR="00AD22E8" w:rsidRDefault="009F19B9">
            <w:pPr>
              <w:jc w:val="center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Уровень показателя</w:t>
            </w:r>
          </w:p>
        </w:tc>
        <w:tc>
          <w:tcPr>
            <w:tcW w:w="1395" w:type="dxa"/>
            <w:vAlign w:val="center"/>
          </w:tcPr>
          <w:p w:rsidR="00AD22E8" w:rsidRDefault="009F19B9">
            <w:pPr>
              <w:jc w:val="center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Единица </w:t>
            </w:r>
          </w:p>
          <w:p w:rsidR="00AD22E8" w:rsidRDefault="009F19B9">
            <w:pPr>
              <w:jc w:val="center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изме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рения </w:t>
            </w:r>
          </w:p>
          <w:p w:rsidR="00AD22E8" w:rsidRDefault="009F19B9">
            <w:pPr>
              <w:jc w:val="center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(по ОКЕИ)</w:t>
            </w:r>
          </w:p>
        </w:tc>
        <w:tc>
          <w:tcPr>
            <w:tcW w:w="1620" w:type="dxa"/>
            <w:vAlign w:val="center"/>
          </w:tcPr>
          <w:p w:rsidR="00AD22E8" w:rsidRDefault="009F19B9">
            <w:pPr>
              <w:jc w:val="center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Плановое </w:t>
            </w:r>
          </w:p>
          <w:p w:rsidR="00AD22E8" w:rsidRDefault="009F19B9">
            <w:pPr>
              <w:jc w:val="center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значение на конец отчетного периода</w:t>
            </w:r>
          </w:p>
        </w:tc>
        <w:tc>
          <w:tcPr>
            <w:tcW w:w="1590" w:type="dxa"/>
            <w:vAlign w:val="center"/>
          </w:tcPr>
          <w:p w:rsidR="00AD22E8" w:rsidRDefault="009F19B9">
            <w:pPr>
              <w:jc w:val="center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Фактическое значение на конец отчетного периода</w:t>
            </w:r>
          </w:p>
        </w:tc>
        <w:tc>
          <w:tcPr>
            <w:tcW w:w="1635" w:type="dxa"/>
            <w:vAlign w:val="center"/>
          </w:tcPr>
          <w:p w:rsidR="00AD22E8" w:rsidRDefault="009F19B9">
            <w:pPr>
              <w:jc w:val="center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Прогнозное значение на конец отчетного периода</w:t>
            </w:r>
          </w:p>
        </w:tc>
        <w:tc>
          <w:tcPr>
            <w:tcW w:w="2057" w:type="dxa"/>
            <w:vAlign w:val="center"/>
          </w:tcPr>
          <w:p w:rsidR="00AD22E8" w:rsidRDefault="009F19B9">
            <w:pPr>
              <w:jc w:val="center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Подтверждающий документ</w:t>
            </w:r>
          </w:p>
        </w:tc>
        <w:tc>
          <w:tcPr>
            <w:tcW w:w="1785" w:type="dxa"/>
            <w:vAlign w:val="center"/>
          </w:tcPr>
          <w:p w:rsidR="00AD22E8" w:rsidRDefault="009F19B9">
            <w:pPr>
              <w:jc w:val="center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Плановое значение на конец текущего года</w:t>
            </w:r>
          </w:p>
        </w:tc>
        <w:tc>
          <w:tcPr>
            <w:tcW w:w="1978" w:type="dxa"/>
            <w:vAlign w:val="center"/>
          </w:tcPr>
          <w:p w:rsidR="00AD22E8" w:rsidRDefault="009F19B9">
            <w:pPr>
              <w:jc w:val="center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Информационная система</w:t>
            </w:r>
          </w:p>
        </w:tc>
        <w:tc>
          <w:tcPr>
            <w:tcW w:w="2728" w:type="dxa"/>
            <w:vAlign w:val="center"/>
          </w:tcPr>
          <w:p w:rsidR="00AD22E8" w:rsidRDefault="009F19B9">
            <w:pPr>
              <w:jc w:val="center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Комментари</w:t>
            </w:r>
            <w:r>
              <w:rPr>
                <w:rFonts w:ascii="Times New Roman" w:hAnsi="Times New Roman"/>
                <w:spacing w:val="-4"/>
                <w:sz w:val="24"/>
              </w:rPr>
              <w:t>й</w:t>
            </w:r>
          </w:p>
        </w:tc>
      </w:tr>
    </w:tbl>
    <w:p w:rsidR="00AD22E8" w:rsidRDefault="00AD22E8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Style w:val="43"/>
        <w:tblW w:w="0" w:type="auto"/>
        <w:tblLayout w:type="fixed"/>
        <w:tblLook w:val="04A0" w:firstRow="1" w:lastRow="0" w:firstColumn="1" w:lastColumn="0" w:noHBand="0" w:noVBand="1"/>
      </w:tblPr>
      <w:tblGrid>
        <w:gridCol w:w="677"/>
        <w:gridCol w:w="1627"/>
        <w:gridCol w:w="3332"/>
        <w:gridCol w:w="1357"/>
        <w:gridCol w:w="1395"/>
        <w:gridCol w:w="1620"/>
        <w:gridCol w:w="1590"/>
        <w:gridCol w:w="1635"/>
        <w:gridCol w:w="2057"/>
        <w:gridCol w:w="1785"/>
        <w:gridCol w:w="1978"/>
        <w:gridCol w:w="2743"/>
      </w:tblGrid>
      <w:tr w:rsidR="00AD22E8">
        <w:trPr>
          <w:tblHeader/>
        </w:trPr>
        <w:tc>
          <w:tcPr>
            <w:tcW w:w="677" w:type="dxa"/>
          </w:tcPr>
          <w:p w:rsidR="00AD22E8" w:rsidRDefault="009F19B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27" w:type="dxa"/>
          </w:tcPr>
          <w:p w:rsidR="00AD22E8" w:rsidRDefault="009F19B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32" w:type="dxa"/>
          </w:tcPr>
          <w:p w:rsidR="00AD22E8" w:rsidRDefault="009F19B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57" w:type="dxa"/>
          </w:tcPr>
          <w:p w:rsidR="00AD22E8" w:rsidRDefault="009F19B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95" w:type="dxa"/>
          </w:tcPr>
          <w:p w:rsidR="00AD22E8" w:rsidRDefault="009F19B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20" w:type="dxa"/>
          </w:tcPr>
          <w:p w:rsidR="00AD22E8" w:rsidRDefault="009F19B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90" w:type="dxa"/>
          </w:tcPr>
          <w:p w:rsidR="00AD22E8" w:rsidRDefault="009F19B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635" w:type="dxa"/>
          </w:tcPr>
          <w:p w:rsidR="00AD22E8" w:rsidRDefault="009F19B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057" w:type="dxa"/>
          </w:tcPr>
          <w:p w:rsidR="00AD22E8" w:rsidRDefault="009F19B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785" w:type="dxa"/>
          </w:tcPr>
          <w:p w:rsidR="00AD22E8" w:rsidRDefault="009F19B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978" w:type="dxa"/>
          </w:tcPr>
          <w:p w:rsidR="00AD22E8" w:rsidRDefault="009F19B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743" w:type="dxa"/>
          </w:tcPr>
          <w:p w:rsidR="00AD22E8" w:rsidRDefault="009F19B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 w:rsidR="00AD22E8">
        <w:tc>
          <w:tcPr>
            <w:tcW w:w="21796" w:type="dxa"/>
            <w:gridSpan w:val="12"/>
          </w:tcPr>
          <w:p w:rsidR="00AD22E8" w:rsidRDefault="009F19B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 Цель 1 муниципальной программы «Сохранение доли сельского населения в общей численности населения Красносулинского района»</w:t>
            </w:r>
          </w:p>
        </w:tc>
      </w:tr>
      <w:tr w:rsidR="00AD22E8">
        <w:tc>
          <w:tcPr>
            <w:tcW w:w="677" w:type="dxa"/>
          </w:tcPr>
          <w:p w:rsidR="00AD22E8" w:rsidRDefault="009F19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1627" w:type="dxa"/>
            <w:shd w:val="clear" w:color="auto" w:fill="auto"/>
          </w:tcPr>
          <w:p w:rsidR="00AD22E8" w:rsidRDefault="009F19B9">
            <w:pPr>
              <w:jc w:val="center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зеленый</w:t>
            </w:r>
          </w:p>
        </w:tc>
        <w:tc>
          <w:tcPr>
            <w:tcW w:w="3332" w:type="dxa"/>
          </w:tcPr>
          <w:p w:rsidR="00AD22E8" w:rsidRDefault="009F19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утилизированных (использованных) твёрдых коммунальных отходов в общем объёме </w:t>
            </w:r>
            <w:r>
              <w:rPr>
                <w:rFonts w:ascii="Times New Roman" w:hAnsi="Times New Roman"/>
              </w:rPr>
              <w:t>образовавшихся твёрдых коммунальных отходов</w:t>
            </w:r>
          </w:p>
        </w:tc>
        <w:tc>
          <w:tcPr>
            <w:tcW w:w="1357" w:type="dxa"/>
          </w:tcPr>
          <w:p w:rsidR="00AD22E8" w:rsidRDefault="009F19B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395" w:type="dxa"/>
          </w:tcPr>
          <w:p w:rsidR="00AD22E8" w:rsidRDefault="009F19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1620" w:type="dxa"/>
          </w:tcPr>
          <w:p w:rsidR="00AD22E8" w:rsidRDefault="009F19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90" w:type="dxa"/>
          </w:tcPr>
          <w:p w:rsidR="00AD22E8" w:rsidRDefault="009F19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35" w:type="dxa"/>
          </w:tcPr>
          <w:p w:rsidR="00AD22E8" w:rsidRDefault="009F19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57" w:type="dxa"/>
          </w:tcPr>
          <w:p w:rsidR="00AD22E8" w:rsidRDefault="009F19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85" w:type="dxa"/>
          </w:tcPr>
          <w:p w:rsidR="00AD22E8" w:rsidRDefault="009F19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  <w:tc>
          <w:tcPr>
            <w:tcW w:w="1978" w:type="dxa"/>
          </w:tcPr>
          <w:p w:rsidR="00AD22E8" w:rsidRDefault="009F19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43" w:type="dxa"/>
          </w:tcPr>
          <w:p w:rsidR="00AD22E8" w:rsidRDefault="009F19B9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показатель </w:t>
            </w:r>
          </w:p>
          <w:p w:rsidR="00AD22E8" w:rsidRDefault="009F19B9">
            <w:pPr>
              <w:ind w:left="-108" w:right="-108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годовой (достижение запланировано </w:t>
            </w:r>
            <w:proofErr w:type="gramEnd"/>
          </w:p>
          <w:p w:rsidR="00AD22E8" w:rsidRDefault="009F19B9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на конец</w:t>
            </w:r>
            <w:proofErr w:type="gramEnd"/>
            <w:r>
              <w:rPr>
                <w:rFonts w:ascii="Times New Roman" w:hAnsi="Times New Roman"/>
              </w:rPr>
              <w:t xml:space="preserve"> 2026 года)</w:t>
            </w:r>
          </w:p>
        </w:tc>
      </w:tr>
      <w:tr w:rsidR="00AD22E8">
        <w:tc>
          <w:tcPr>
            <w:tcW w:w="677" w:type="dxa"/>
          </w:tcPr>
          <w:p w:rsidR="00AD22E8" w:rsidRDefault="009F19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1627" w:type="dxa"/>
            <w:shd w:val="clear" w:color="auto" w:fill="auto"/>
          </w:tcPr>
          <w:p w:rsidR="00AD22E8" w:rsidRDefault="009F19B9">
            <w:pPr>
              <w:jc w:val="center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зеленый</w:t>
            </w:r>
          </w:p>
        </w:tc>
        <w:tc>
          <w:tcPr>
            <w:tcW w:w="3332" w:type="dxa"/>
          </w:tcPr>
          <w:p w:rsidR="00AD22E8" w:rsidRDefault="009F19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Увеличение удельного веса площади особо охраняемых природных территорий Красносулинского района к общей </w:t>
            </w:r>
            <w:r>
              <w:rPr>
                <w:rFonts w:ascii="Times New Roman" w:hAnsi="Times New Roman"/>
              </w:rPr>
              <w:t>площади Ростовской области</w:t>
            </w:r>
          </w:p>
        </w:tc>
        <w:tc>
          <w:tcPr>
            <w:tcW w:w="1357" w:type="dxa"/>
          </w:tcPr>
          <w:p w:rsidR="00AD22E8" w:rsidRDefault="009F19B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ССЭР</w:t>
            </w:r>
          </w:p>
        </w:tc>
        <w:tc>
          <w:tcPr>
            <w:tcW w:w="1395" w:type="dxa"/>
          </w:tcPr>
          <w:p w:rsidR="00AD22E8" w:rsidRDefault="009F19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1620" w:type="dxa"/>
          </w:tcPr>
          <w:p w:rsidR="00AD22E8" w:rsidRDefault="009F19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D22E8" w:rsidRDefault="00AD22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</w:tcPr>
          <w:p w:rsidR="00AD22E8" w:rsidRDefault="009F19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35" w:type="dxa"/>
          </w:tcPr>
          <w:p w:rsidR="00AD22E8" w:rsidRDefault="009F19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57" w:type="dxa"/>
          </w:tcPr>
          <w:p w:rsidR="00AD22E8" w:rsidRDefault="009F19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85" w:type="dxa"/>
          </w:tcPr>
          <w:p w:rsidR="00AD22E8" w:rsidRDefault="009F19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0,085463086</w:t>
            </w:r>
          </w:p>
        </w:tc>
        <w:tc>
          <w:tcPr>
            <w:tcW w:w="1978" w:type="dxa"/>
          </w:tcPr>
          <w:p w:rsidR="00AD22E8" w:rsidRDefault="009F19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43" w:type="dxa"/>
          </w:tcPr>
          <w:p w:rsidR="00AD22E8" w:rsidRDefault="009F19B9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показатель </w:t>
            </w:r>
          </w:p>
          <w:p w:rsidR="00AD22E8" w:rsidRDefault="009F19B9">
            <w:pPr>
              <w:ind w:left="-108" w:right="-108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годовой (достижение запланировано </w:t>
            </w:r>
            <w:proofErr w:type="gramEnd"/>
          </w:p>
          <w:p w:rsidR="00AD22E8" w:rsidRDefault="009F19B9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на конец</w:t>
            </w:r>
            <w:proofErr w:type="gramEnd"/>
            <w:r>
              <w:rPr>
                <w:rFonts w:ascii="Times New Roman" w:hAnsi="Times New Roman"/>
              </w:rPr>
              <w:t xml:space="preserve"> 2026 года)</w:t>
            </w:r>
          </w:p>
        </w:tc>
      </w:tr>
    </w:tbl>
    <w:p w:rsidR="00AD22E8" w:rsidRDefault="00AD22E8">
      <w:pPr>
        <w:spacing w:after="0" w:line="259" w:lineRule="auto"/>
        <w:jc w:val="center"/>
        <w:rPr>
          <w:rFonts w:ascii="Times New Roman" w:hAnsi="Times New Roman"/>
          <w:sz w:val="24"/>
        </w:rPr>
      </w:pPr>
    </w:p>
    <w:p w:rsidR="00AD22E8" w:rsidRDefault="009F19B9">
      <w:pPr>
        <w:spacing w:after="160" w:line="259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Сведения об исполнении бюджетных ассигнований, предусмотренных на финансовое обеспечение реализации муниципальной</w:t>
      </w:r>
      <w:r>
        <w:rPr>
          <w:rFonts w:ascii="Times New Roman" w:hAnsi="Times New Roman"/>
          <w:sz w:val="28"/>
        </w:rPr>
        <w:t xml:space="preserve"> программы</w:t>
      </w:r>
    </w:p>
    <w:tbl>
      <w:tblPr>
        <w:tblStyle w:val="4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525"/>
        <w:gridCol w:w="1815"/>
        <w:gridCol w:w="1845"/>
        <w:gridCol w:w="1785"/>
        <w:gridCol w:w="1800"/>
        <w:gridCol w:w="1560"/>
        <w:gridCol w:w="1515"/>
        <w:gridCol w:w="1956"/>
      </w:tblGrid>
      <w:tr w:rsidR="00AD22E8">
        <w:trPr>
          <w:trHeight w:val="462"/>
          <w:tblHeader/>
        </w:trPr>
        <w:tc>
          <w:tcPr>
            <w:tcW w:w="9525" w:type="dxa"/>
            <w:vMerge w:val="restart"/>
            <w:vAlign w:val="center"/>
          </w:tcPr>
          <w:p w:rsidR="00AD22E8" w:rsidRDefault="009F19B9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5445" w:type="dxa"/>
            <w:gridSpan w:val="3"/>
            <w:vAlign w:val="center"/>
          </w:tcPr>
          <w:p w:rsidR="00AD22E8" w:rsidRDefault="009F19B9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финансового обеспечения, тыс. рублей</w:t>
            </w:r>
          </w:p>
        </w:tc>
        <w:tc>
          <w:tcPr>
            <w:tcW w:w="3360" w:type="dxa"/>
            <w:gridSpan w:val="2"/>
            <w:vAlign w:val="center"/>
          </w:tcPr>
          <w:p w:rsidR="00AD22E8" w:rsidRDefault="009F19B9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Исполнение, тыс. рублей</w:t>
            </w:r>
          </w:p>
        </w:tc>
        <w:tc>
          <w:tcPr>
            <w:tcW w:w="1515" w:type="dxa"/>
            <w:vMerge w:val="restart"/>
            <w:vAlign w:val="center"/>
          </w:tcPr>
          <w:p w:rsidR="00AD22E8" w:rsidRDefault="009F19B9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Процент исполнения</w:t>
            </w:r>
          </w:p>
        </w:tc>
        <w:tc>
          <w:tcPr>
            <w:tcW w:w="1956" w:type="dxa"/>
            <w:vMerge w:val="restart"/>
            <w:vAlign w:val="center"/>
          </w:tcPr>
          <w:p w:rsidR="00AD22E8" w:rsidRDefault="009F19B9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Комментарий</w:t>
            </w:r>
          </w:p>
          <w:p w:rsidR="00AD22E8" w:rsidRDefault="00AD22E8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D22E8">
        <w:trPr>
          <w:trHeight w:val="652"/>
          <w:tblHeader/>
        </w:trPr>
        <w:tc>
          <w:tcPr>
            <w:tcW w:w="9525" w:type="dxa"/>
            <w:vMerge/>
            <w:vAlign w:val="center"/>
          </w:tcPr>
          <w:p w:rsidR="00AD22E8" w:rsidRDefault="00AD22E8"/>
        </w:tc>
        <w:tc>
          <w:tcPr>
            <w:tcW w:w="1815" w:type="dxa"/>
            <w:vAlign w:val="center"/>
          </w:tcPr>
          <w:p w:rsidR="00AD22E8" w:rsidRDefault="009F19B9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Предусмотрено</w:t>
            </w:r>
            <w:r>
              <w:rPr>
                <w:rFonts w:ascii="Times New Roman" w:hAnsi="Times New Roman"/>
                <w:sz w:val="24"/>
              </w:rPr>
              <w:t xml:space="preserve"> паспортом</w:t>
            </w:r>
          </w:p>
        </w:tc>
        <w:tc>
          <w:tcPr>
            <w:tcW w:w="1845" w:type="dxa"/>
            <w:vAlign w:val="center"/>
          </w:tcPr>
          <w:p w:rsidR="00AD22E8" w:rsidRDefault="009F19B9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Сводная бюджетная </w:t>
            </w:r>
            <w:r>
              <w:rPr>
                <w:rFonts w:ascii="Times New Roman" w:hAnsi="Times New Roman"/>
                <w:sz w:val="24"/>
              </w:rPr>
              <w:t>роспись</w:t>
            </w:r>
          </w:p>
        </w:tc>
        <w:tc>
          <w:tcPr>
            <w:tcW w:w="1785" w:type="dxa"/>
            <w:vAlign w:val="center"/>
          </w:tcPr>
          <w:p w:rsidR="00AD22E8" w:rsidRDefault="009F19B9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Лимиты бюджетных обязательств</w:t>
            </w:r>
          </w:p>
        </w:tc>
        <w:tc>
          <w:tcPr>
            <w:tcW w:w="1800" w:type="dxa"/>
            <w:vAlign w:val="center"/>
          </w:tcPr>
          <w:p w:rsidR="00AD22E8" w:rsidRDefault="009F19B9">
            <w:pPr>
              <w:contextualSpacing/>
              <w:jc w:val="center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Принятые бюджетные обязательства</w:t>
            </w:r>
          </w:p>
        </w:tc>
        <w:tc>
          <w:tcPr>
            <w:tcW w:w="1560" w:type="dxa"/>
            <w:vAlign w:val="center"/>
          </w:tcPr>
          <w:p w:rsidR="00AD22E8" w:rsidRDefault="009F19B9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Кассовое исполнение</w:t>
            </w:r>
          </w:p>
        </w:tc>
        <w:tc>
          <w:tcPr>
            <w:tcW w:w="1515" w:type="dxa"/>
            <w:vMerge/>
            <w:vAlign w:val="center"/>
          </w:tcPr>
          <w:p w:rsidR="00AD22E8" w:rsidRDefault="00AD22E8"/>
        </w:tc>
        <w:tc>
          <w:tcPr>
            <w:tcW w:w="1956" w:type="dxa"/>
            <w:vMerge/>
            <w:vAlign w:val="center"/>
          </w:tcPr>
          <w:p w:rsidR="00AD22E8" w:rsidRDefault="00AD22E8"/>
        </w:tc>
      </w:tr>
    </w:tbl>
    <w:p w:rsidR="00AD22E8" w:rsidRDefault="00AD22E8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Style w:val="4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518"/>
        <w:gridCol w:w="1815"/>
        <w:gridCol w:w="1830"/>
        <w:gridCol w:w="1785"/>
        <w:gridCol w:w="1800"/>
        <w:gridCol w:w="1560"/>
        <w:gridCol w:w="1515"/>
        <w:gridCol w:w="1978"/>
      </w:tblGrid>
      <w:tr w:rsidR="00AD22E8">
        <w:trPr>
          <w:trHeight w:val="216"/>
          <w:tblHeader/>
        </w:trPr>
        <w:tc>
          <w:tcPr>
            <w:tcW w:w="9518" w:type="dxa"/>
          </w:tcPr>
          <w:p w:rsidR="00AD22E8" w:rsidRDefault="009F19B9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15" w:type="dxa"/>
          </w:tcPr>
          <w:p w:rsidR="00AD22E8" w:rsidRDefault="009F19B9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30" w:type="dxa"/>
          </w:tcPr>
          <w:p w:rsidR="00AD22E8" w:rsidRDefault="009F19B9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85" w:type="dxa"/>
          </w:tcPr>
          <w:p w:rsidR="00AD22E8" w:rsidRDefault="009F19B9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00" w:type="dxa"/>
          </w:tcPr>
          <w:p w:rsidR="00AD22E8" w:rsidRDefault="009F19B9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60" w:type="dxa"/>
          </w:tcPr>
          <w:p w:rsidR="00AD22E8" w:rsidRDefault="009F19B9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15" w:type="dxa"/>
          </w:tcPr>
          <w:p w:rsidR="00AD22E8" w:rsidRDefault="009F19B9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978" w:type="dxa"/>
          </w:tcPr>
          <w:p w:rsidR="00AD22E8" w:rsidRDefault="009F19B9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AD22E8">
        <w:tc>
          <w:tcPr>
            <w:tcW w:w="9518" w:type="dxa"/>
          </w:tcPr>
          <w:p w:rsidR="00AD22E8" w:rsidRDefault="009F19B9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Муниципальная программа Красносулинского района «Охрана окружающей среды и рациональное природопользование» (всего), в том числе:</w:t>
            </w:r>
          </w:p>
        </w:tc>
        <w:tc>
          <w:tcPr>
            <w:tcW w:w="1815" w:type="dxa"/>
          </w:tcPr>
          <w:p w:rsidR="00AD22E8" w:rsidRDefault="009F19B9">
            <w:pPr>
              <w:widowControl w:val="0"/>
              <w:ind w:right="-102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51309,8</w:t>
            </w:r>
          </w:p>
          <w:p w:rsidR="00AD22E8" w:rsidRDefault="00AD22E8">
            <w:pPr>
              <w:widowControl w:val="0"/>
              <w:ind w:right="-102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830" w:type="dxa"/>
          </w:tcPr>
          <w:p w:rsidR="00AD22E8" w:rsidRDefault="009F19B9">
            <w:pPr>
              <w:widowControl w:val="0"/>
              <w:ind w:right="-102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51216,4</w:t>
            </w:r>
          </w:p>
          <w:p w:rsidR="00AD22E8" w:rsidRDefault="00AD22E8">
            <w:pPr>
              <w:widowControl w:val="0"/>
              <w:ind w:right="-102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785" w:type="dxa"/>
          </w:tcPr>
          <w:p w:rsidR="00AD22E8" w:rsidRDefault="009F19B9">
            <w:pPr>
              <w:widowControl w:val="0"/>
              <w:ind w:right="-102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51216,4</w:t>
            </w:r>
          </w:p>
          <w:p w:rsidR="00AD22E8" w:rsidRDefault="00AD22E8">
            <w:pPr>
              <w:widowControl w:val="0"/>
              <w:ind w:right="-102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AD22E8" w:rsidRDefault="009F19B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43116,0</w:t>
            </w:r>
          </w:p>
        </w:tc>
        <w:tc>
          <w:tcPr>
            <w:tcW w:w="1560" w:type="dxa"/>
          </w:tcPr>
          <w:p w:rsidR="00AD22E8" w:rsidRDefault="009F19B9">
            <w:pPr>
              <w:pStyle w:val="aa"/>
              <w:jc w:val="center"/>
              <w:rPr>
                <w:rFonts w:ascii="Times New Roman" w:hAnsi="Times New Roman"/>
                <w:sz w:val="24"/>
                <w:highlight w:val="green"/>
              </w:rPr>
            </w:pPr>
            <w:r>
              <w:rPr>
                <w:rFonts w:ascii="Times New Roman" w:hAnsi="Times New Roman"/>
                <w:sz w:val="24"/>
              </w:rPr>
              <w:t>8837,3</w:t>
            </w:r>
          </w:p>
        </w:tc>
        <w:tc>
          <w:tcPr>
            <w:tcW w:w="1515" w:type="dxa"/>
          </w:tcPr>
          <w:p w:rsidR="00AD22E8" w:rsidRDefault="009F19B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17,3</w:t>
            </w:r>
          </w:p>
          <w:p w:rsidR="00AD22E8" w:rsidRDefault="00AD22E8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8" w:type="dxa"/>
          </w:tcPr>
          <w:p w:rsidR="00AD22E8" w:rsidRDefault="009F19B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−</w:t>
            </w:r>
          </w:p>
        </w:tc>
      </w:tr>
      <w:tr w:rsidR="00AD22E8">
        <w:trPr>
          <w:trHeight w:val="247"/>
        </w:trPr>
        <w:tc>
          <w:tcPr>
            <w:tcW w:w="9518" w:type="dxa"/>
          </w:tcPr>
          <w:p w:rsidR="00AD22E8" w:rsidRDefault="009F19B9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815" w:type="dxa"/>
          </w:tcPr>
          <w:p w:rsidR="00AD22E8" w:rsidRDefault="009F19B9">
            <w:pPr>
              <w:widowControl w:val="0"/>
              <w:ind w:right="-102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1321,5</w:t>
            </w:r>
          </w:p>
        </w:tc>
        <w:tc>
          <w:tcPr>
            <w:tcW w:w="1830" w:type="dxa"/>
          </w:tcPr>
          <w:p w:rsidR="00AD22E8" w:rsidRDefault="009F19B9">
            <w:pPr>
              <w:widowControl w:val="0"/>
              <w:ind w:right="-102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1321,5</w:t>
            </w:r>
          </w:p>
        </w:tc>
        <w:tc>
          <w:tcPr>
            <w:tcW w:w="1785" w:type="dxa"/>
          </w:tcPr>
          <w:p w:rsidR="00AD22E8" w:rsidRDefault="009F19B9">
            <w:pPr>
              <w:widowControl w:val="0"/>
              <w:ind w:right="-102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1321,5</w:t>
            </w:r>
          </w:p>
        </w:tc>
        <w:tc>
          <w:tcPr>
            <w:tcW w:w="1800" w:type="dxa"/>
          </w:tcPr>
          <w:p w:rsidR="00AD22E8" w:rsidRDefault="009F19B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1321,5</w:t>
            </w:r>
          </w:p>
        </w:tc>
        <w:tc>
          <w:tcPr>
            <w:tcW w:w="1560" w:type="dxa"/>
          </w:tcPr>
          <w:p w:rsidR="00AD22E8" w:rsidRDefault="009F19B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15" w:type="dxa"/>
          </w:tcPr>
          <w:p w:rsidR="00AD22E8" w:rsidRDefault="009F19B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978" w:type="dxa"/>
          </w:tcPr>
          <w:p w:rsidR="00AD22E8" w:rsidRDefault="009F19B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−</w:t>
            </w:r>
          </w:p>
        </w:tc>
      </w:tr>
      <w:tr w:rsidR="00AD22E8">
        <w:trPr>
          <w:trHeight w:val="141"/>
        </w:trPr>
        <w:tc>
          <w:tcPr>
            <w:tcW w:w="9518" w:type="dxa"/>
          </w:tcPr>
          <w:p w:rsidR="00AD22E8" w:rsidRDefault="009F19B9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</w:t>
            </w:r>
          </w:p>
        </w:tc>
        <w:tc>
          <w:tcPr>
            <w:tcW w:w="1815" w:type="dxa"/>
          </w:tcPr>
          <w:p w:rsidR="00AD22E8" w:rsidRDefault="009F19B9">
            <w:pPr>
              <w:widowControl w:val="0"/>
              <w:ind w:right="-102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49894,9</w:t>
            </w:r>
          </w:p>
        </w:tc>
        <w:tc>
          <w:tcPr>
            <w:tcW w:w="1830" w:type="dxa"/>
          </w:tcPr>
          <w:p w:rsidR="00AD22E8" w:rsidRDefault="009F19B9">
            <w:pPr>
              <w:widowControl w:val="0"/>
              <w:ind w:right="-102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49894,9</w:t>
            </w:r>
          </w:p>
        </w:tc>
        <w:tc>
          <w:tcPr>
            <w:tcW w:w="1785" w:type="dxa"/>
          </w:tcPr>
          <w:p w:rsidR="00AD22E8" w:rsidRDefault="009F19B9">
            <w:pPr>
              <w:widowControl w:val="0"/>
              <w:ind w:right="-102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49894,9</w:t>
            </w:r>
          </w:p>
        </w:tc>
        <w:tc>
          <w:tcPr>
            <w:tcW w:w="1800" w:type="dxa"/>
          </w:tcPr>
          <w:p w:rsidR="00AD22E8" w:rsidRDefault="009F19B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41794,5</w:t>
            </w:r>
          </w:p>
        </w:tc>
        <w:tc>
          <w:tcPr>
            <w:tcW w:w="1560" w:type="dxa"/>
          </w:tcPr>
          <w:p w:rsidR="00AD22E8" w:rsidRDefault="009F19B9">
            <w:pPr>
              <w:pStyle w:val="aa"/>
              <w:jc w:val="center"/>
              <w:rPr>
                <w:rFonts w:ascii="Times New Roman" w:hAnsi="Times New Roman"/>
                <w:sz w:val="24"/>
                <w:highlight w:val="green"/>
              </w:rPr>
            </w:pPr>
            <w:r>
              <w:rPr>
                <w:rFonts w:ascii="Times New Roman" w:hAnsi="Times New Roman"/>
                <w:sz w:val="24"/>
              </w:rPr>
              <w:t>8837,3</w:t>
            </w:r>
          </w:p>
        </w:tc>
        <w:tc>
          <w:tcPr>
            <w:tcW w:w="1515" w:type="dxa"/>
          </w:tcPr>
          <w:p w:rsidR="00AD22E8" w:rsidRDefault="009F19B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17,7</w:t>
            </w:r>
          </w:p>
        </w:tc>
        <w:tc>
          <w:tcPr>
            <w:tcW w:w="1978" w:type="dxa"/>
          </w:tcPr>
          <w:p w:rsidR="00AD22E8" w:rsidRDefault="009F19B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−</w:t>
            </w:r>
          </w:p>
        </w:tc>
      </w:tr>
      <w:tr w:rsidR="00AD22E8">
        <w:tc>
          <w:tcPr>
            <w:tcW w:w="9518" w:type="dxa"/>
          </w:tcPr>
          <w:p w:rsidR="00AD22E8" w:rsidRDefault="009F19B9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поселений</w:t>
            </w:r>
          </w:p>
        </w:tc>
        <w:tc>
          <w:tcPr>
            <w:tcW w:w="1815" w:type="dxa"/>
          </w:tcPr>
          <w:p w:rsidR="00AD22E8" w:rsidRDefault="009F19B9">
            <w:pPr>
              <w:widowControl w:val="0"/>
              <w:ind w:right="-102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93,4</w:t>
            </w:r>
          </w:p>
        </w:tc>
        <w:tc>
          <w:tcPr>
            <w:tcW w:w="1830" w:type="dxa"/>
          </w:tcPr>
          <w:p w:rsidR="00AD22E8" w:rsidRDefault="009F19B9">
            <w:pPr>
              <w:widowControl w:val="0"/>
              <w:ind w:right="-102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785" w:type="dxa"/>
          </w:tcPr>
          <w:p w:rsidR="00AD22E8" w:rsidRDefault="009F19B9">
            <w:pPr>
              <w:widowControl w:val="0"/>
              <w:ind w:right="-102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800" w:type="dxa"/>
          </w:tcPr>
          <w:p w:rsidR="00AD22E8" w:rsidRDefault="009F19B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60" w:type="dxa"/>
          </w:tcPr>
          <w:p w:rsidR="00AD22E8" w:rsidRDefault="009F19B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15" w:type="dxa"/>
          </w:tcPr>
          <w:p w:rsidR="00AD22E8" w:rsidRDefault="009F19B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978" w:type="dxa"/>
          </w:tcPr>
          <w:p w:rsidR="00AD22E8" w:rsidRDefault="009F19B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−</w:t>
            </w:r>
          </w:p>
        </w:tc>
      </w:tr>
      <w:tr w:rsidR="00AD22E8">
        <w:tc>
          <w:tcPr>
            <w:tcW w:w="9518" w:type="dxa"/>
          </w:tcPr>
          <w:p w:rsidR="00AD22E8" w:rsidRDefault="009F19B9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Иной муниципальный проект «Ликвидация объектов</w:t>
            </w:r>
          </w:p>
          <w:p w:rsidR="00AD22E8" w:rsidRDefault="009F19B9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накопленного вреда на территории муниципальных образований в Ростовской области» (Красносулинский район)</w:t>
            </w:r>
          </w:p>
        </w:tc>
        <w:tc>
          <w:tcPr>
            <w:tcW w:w="1815" w:type="dxa"/>
          </w:tcPr>
          <w:p w:rsidR="00AD22E8" w:rsidRDefault="009F19B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1414,9</w:t>
            </w:r>
          </w:p>
        </w:tc>
        <w:tc>
          <w:tcPr>
            <w:tcW w:w="1830" w:type="dxa"/>
          </w:tcPr>
          <w:p w:rsidR="00AD22E8" w:rsidRDefault="009F19B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1321,5</w:t>
            </w:r>
          </w:p>
        </w:tc>
        <w:tc>
          <w:tcPr>
            <w:tcW w:w="1785" w:type="dxa"/>
          </w:tcPr>
          <w:p w:rsidR="00AD22E8" w:rsidRDefault="009F19B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1321,5</w:t>
            </w:r>
          </w:p>
        </w:tc>
        <w:tc>
          <w:tcPr>
            <w:tcW w:w="1800" w:type="dxa"/>
          </w:tcPr>
          <w:p w:rsidR="00AD22E8" w:rsidRDefault="009F19B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1321,5</w:t>
            </w:r>
          </w:p>
        </w:tc>
        <w:tc>
          <w:tcPr>
            <w:tcW w:w="1560" w:type="dxa"/>
          </w:tcPr>
          <w:p w:rsidR="00AD22E8" w:rsidRDefault="009F19B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15" w:type="dxa"/>
          </w:tcPr>
          <w:p w:rsidR="00AD22E8" w:rsidRDefault="009F19B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978" w:type="dxa"/>
          </w:tcPr>
          <w:p w:rsidR="00AD22E8" w:rsidRDefault="009F19B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−</w:t>
            </w:r>
          </w:p>
        </w:tc>
      </w:tr>
      <w:tr w:rsidR="00AD22E8">
        <w:tc>
          <w:tcPr>
            <w:tcW w:w="9518" w:type="dxa"/>
          </w:tcPr>
          <w:p w:rsidR="00AD22E8" w:rsidRDefault="009F19B9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815" w:type="dxa"/>
          </w:tcPr>
          <w:p w:rsidR="00AD22E8" w:rsidRDefault="009F19B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1321,5</w:t>
            </w:r>
          </w:p>
        </w:tc>
        <w:tc>
          <w:tcPr>
            <w:tcW w:w="1830" w:type="dxa"/>
          </w:tcPr>
          <w:p w:rsidR="00AD22E8" w:rsidRDefault="009F19B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1321,5</w:t>
            </w:r>
          </w:p>
        </w:tc>
        <w:tc>
          <w:tcPr>
            <w:tcW w:w="1785" w:type="dxa"/>
          </w:tcPr>
          <w:p w:rsidR="00AD22E8" w:rsidRDefault="009F19B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1321,5</w:t>
            </w:r>
          </w:p>
        </w:tc>
        <w:tc>
          <w:tcPr>
            <w:tcW w:w="1800" w:type="dxa"/>
          </w:tcPr>
          <w:p w:rsidR="00AD22E8" w:rsidRDefault="009F19B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1321,5</w:t>
            </w:r>
          </w:p>
        </w:tc>
        <w:tc>
          <w:tcPr>
            <w:tcW w:w="1560" w:type="dxa"/>
          </w:tcPr>
          <w:p w:rsidR="00AD22E8" w:rsidRDefault="009F19B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15" w:type="dxa"/>
          </w:tcPr>
          <w:p w:rsidR="00AD22E8" w:rsidRDefault="009F19B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978" w:type="dxa"/>
          </w:tcPr>
          <w:p w:rsidR="00AD22E8" w:rsidRDefault="009F19B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−</w:t>
            </w:r>
          </w:p>
        </w:tc>
      </w:tr>
      <w:tr w:rsidR="00AD22E8">
        <w:trPr>
          <w:trHeight w:val="286"/>
        </w:trPr>
        <w:tc>
          <w:tcPr>
            <w:tcW w:w="9518" w:type="dxa"/>
          </w:tcPr>
          <w:p w:rsidR="00AD22E8" w:rsidRDefault="009F19B9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поселений</w:t>
            </w:r>
          </w:p>
        </w:tc>
        <w:tc>
          <w:tcPr>
            <w:tcW w:w="1815" w:type="dxa"/>
          </w:tcPr>
          <w:p w:rsidR="00AD22E8" w:rsidRDefault="009F19B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93,4</w:t>
            </w:r>
          </w:p>
        </w:tc>
        <w:tc>
          <w:tcPr>
            <w:tcW w:w="1830" w:type="dxa"/>
          </w:tcPr>
          <w:p w:rsidR="00AD22E8" w:rsidRDefault="009F19B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785" w:type="dxa"/>
          </w:tcPr>
          <w:p w:rsidR="00AD22E8" w:rsidRDefault="009F19B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800" w:type="dxa"/>
          </w:tcPr>
          <w:p w:rsidR="00AD22E8" w:rsidRDefault="009F19B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60" w:type="dxa"/>
          </w:tcPr>
          <w:p w:rsidR="00AD22E8" w:rsidRDefault="009F19B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15" w:type="dxa"/>
          </w:tcPr>
          <w:p w:rsidR="00AD22E8" w:rsidRDefault="009F19B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978" w:type="dxa"/>
            <w:vAlign w:val="center"/>
          </w:tcPr>
          <w:p w:rsidR="00AD22E8" w:rsidRDefault="009F19B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−</w:t>
            </w:r>
          </w:p>
        </w:tc>
      </w:tr>
      <w:tr w:rsidR="00AD22E8">
        <w:trPr>
          <w:trHeight w:val="249"/>
        </w:trPr>
        <w:tc>
          <w:tcPr>
            <w:tcW w:w="9518" w:type="dxa"/>
          </w:tcPr>
          <w:p w:rsidR="00AD22E8" w:rsidRDefault="009F19B9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Комплекс </w:t>
            </w:r>
            <w:r>
              <w:rPr>
                <w:rFonts w:ascii="Times New Roman" w:hAnsi="Times New Roman"/>
                <w:sz w:val="24"/>
              </w:rPr>
              <w:t>процессных мероприятий «Охрана окружающей среды в Красносулинском районе» (всего), в том числе:</w:t>
            </w:r>
          </w:p>
        </w:tc>
        <w:tc>
          <w:tcPr>
            <w:tcW w:w="1815" w:type="dxa"/>
          </w:tcPr>
          <w:p w:rsidR="00AD22E8" w:rsidRDefault="009F19B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49844,9</w:t>
            </w:r>
          </w:p>
        </w:tc>
        <w:tc>
          <w:tcPr>
            <w:tcW w:w="1830" w:type="dxa"/>
          </w:tcPr>
          <w:p w:rsidR="00AD22E8" w:rsidRDefault="009F19B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49844,9</w:t>
            </w:r>
          </w:p>
        </w:tc>
        <w:tc>
          <w:tcPr>
            <w:tcW w:w="1785" w:type="dxa"/>
          </w:tcPr>
          <w:p w:rsidR="00AD22E8" w:rsidRDefault="009F19B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49844,9</w:t>
            </w:r>
          </w:p>
        </w:tc>
        <w:tc>
          <w:tcPr>
            <w:tcW w:w="1800" w:type="dxa"/>
          </w:tcPr>
          <w:p w:rsidR="00AD22E8" w:rsidRDefault="009F19B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41794,5</w:t>
            </w:r>
          </w:p>
        </w:tc>
        <w:tc>
          <w:tcPr>
            <w:tcW w:w="1560" w:type="dxa"/>
          </w:tcPr>
          <w:p w:rsidR="00AD22E8" w:rsidRDefault="009F19B9">
            <w:pPr>
              <w:pStyle w:val="aa"/>
              <w:jc w:val="center"/>
              <w:rPr>
                <w:rFonts w:ascii="Times New Roman" w:hAnsi="Times New Roman"/>
                <w:sz w:val="24"/>
                <w:highlight w:val="green"/>
              </w:rPr>
            </w:pPr>
            <w:r>
              <w:rPr>
                <w:rFonts w:ascii="Times New Roman" w:hAnsi="Times New Roman"/>
                <w:sz w:val="24"/>
              </w:rPr>
              <w:t>8837,3</w:t>
            </w:r>
          </w:p>
        </w:tc>
        <w:tc>
          <w:tcPr>
            <w:tcW w:w="1515" w:type="dxa"/>
          </w:tcPr>
          <w:p w:rsidR="00AD22E8" w:rsidRDefault="009F19B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17,7</w:t>
            </w:r>
          </w:p>
        </w:tc>
        <w:tc>
          <w:tcPr>
            <w:tcW w:w="1978" w:type="dxa"/>
            <w:vAlign w:val="center"/>
          </w:tcPr>
          <w:p w:rsidR="00AD22E8" w:rsidRDefault="009F19B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D22E8">
        <w:trPr>
          <w:trHeight w:val="304"/>
        </w:trPr>
        <w:tc>
          <w:tcPr>
            <w:tcW w:w="9518" w:type="dxa"/>
          </w:tcPr>
          <w:p w:rsidR="00AD22E8" w:rsidRDefault="009F19B9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</w:t>
            </w:r>
          </w:p>
        </w:tc>
        <w:tc>
          <w:tcPr>
            <w:tcW w:w="1815" w:type="dxa"/>
          </w:tcPr>
          <w:p w:rsidR="00AD22E8" w:rsidRDefault="009F19B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49844,9</w:t>
            </w:r>
          </w:p>
        </w:tc>
        <w:tc>
          <w:tcPr>
            <w:tcW w:w="1830" w:type="dxa"/>
          </w:tcPr>
          <w:p w:rsidR="00AD22E8" w:rsidRDefault="009F19B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49844,9</w:t>
            </w:r>
          </w:p>
        </w:tc>
        <w:tc>
          <w:tcPr>
            <w:tcW w:w="1785" w:type="dxa"/>
          </w:tcPr>
          <w:p w:rsidR="00AD22E8" w:rsidRDefault="009F19B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49844,9</w:t>
            </w:r>
          </w:p>
        </w:tc>
        <w:tc>
          <w:tcPr>
            <w:tcW w:w="1800" w:type="dxa"/>
          </w:tcPr>
          <w:p w:rsidR="00AD22E8" w:rsidRDefault="009F19B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41794,5</w:t>
            </w:r>
          </w:p>
        </w:tc>
        <w:tc>
          <w:tcPr>
            <w:tcW w:w="1560" w:type="dxa"/>
          </w:tcPr>
          <w:p w:rsidR="00AD22E8" w:rsidRDefault="009F19B9">
            <w:pPr>
              <w:pStyle w:val="aa"/>
              <w:jc w:val="center"/>
              <w:rPr>
                <w:rFonts w:ascii="Times New Roman" w:hAnsi="Times New Roman"/>
                <w:sz w:val="24"/>
                <w:highlight w:val="green"/>
              </w:rPr>
            </w:pPr>
            <w:r>
              <w:rPr>
                <w:rFonts w:ascii="Times New Roman" w:hAnsi="Times New Roman"/>
                <w:sz w:val="24"/>
              </w:rPr>
              <w:t>8837,3</w:t>
            </w:r>
          </w:p>
        </w:tc>
        <w:tc>
          <w:tcPr>
            <w:tcW w:w="1515" w:type="dxa"/>
          </w:tcPr>
          <w:p w:rsidR="00AD22E8" w:rsidRDefault="009F19B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17,7</w:t>
            </w:r>
          </w:p>
        </w:tc>
        <w:tc>
          <w:tcPr>
            <w:tcW w:w="1978" w:type="dxa"/>
            <w:vAlign w:val="center"/>
          </w:tcPr>
          <w:p w:rsidR="00AD22E8" w:rsidRDefault="009F19B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D22E8">
        <w:trPr>
          <w:trHeight w:val="307"/>
        </w:trPr>
        <w:tc>
          <w:tcPr>
            <w:tcW w:w="9518" w:type="dxa"/>
          </w:tcPr>
          <w:p w:rsidR="00AD22E8" w:rsidRDefault="009F19B9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Комплекс процессных мероприятий  «Экологическое </w:t>
            </w:r>
            <w:r>
              <w:rPr>
                <w:rFonts w:ascii="Times New Roman" w:hAnsi="Times New Roman"/>
                <w:sz w:val="24"/>
              </w:rPr>
              <w:t>образование и формирование экологической культуры населения» (всего), в том числе:</w:t>
            </w:r>
          </w:p>
        </w:tc>
        <w:tc>
          <w:tcPr>
            <w:tcW w:w="1815" w:type="dxa"/>
          </w:tcPr>
          <w:p w:rsidR="00AD22E8" w:rsidRDefault="009F19B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830" w:type="dxa"/>
          </w:tcPr>
          <w:p w:rsidR="00AD22E8" w:rsidRDefault="009F19B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785" w:type="dxa"/>
          </w:tcPr>
          <w:p w:rsidR="00AD22E8" w:rsidRDefault="009F19B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800" w:type="dxa"/>
          </w:tcPr>
          <w:p w:rsidR="00AD22E8" w:rsidRDefault="009F19B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60" w:type="dxa"/>
          </w:tcPr>
          <w:p w:rsidR="00AD22E8" w:rsidRDefault="009F19B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15" w:type="dxa"/>
          </w:tcPr>
          <w:p w:rsidR="00AD22E8" w:rsidRDefault="009F19B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978" w:type="dxa"/>
            <w:vAlign w:val="center"/>
          </w:tcPr>
          <w:p w:rsidR="00AD22E8" w:rsidRDefault="009F19B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D22E8">
        <w:trPr>
          <w:trHeight w:val="200"/>
        </w:trPr>
        <w:tc>
          <w:tcPr>
            <w:tcW w:w="9518" w:type="dxa"/>
          </w:tcPr>
          <w:p w:rsidR="00AD22E8" w:rsidRDefault="009F19B9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</w:t>
            </w:r>
          </w:p>
        </w:tc>
        <w:tc>
          <w:tcPr>
            <w:tcW w:w="1815" w:type="dxa"/>
          </w:tcPr>
          <w:p w:rsidR="00AD22E8" w:rsidRDefault="009F19B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830" w:type="dxa"/>
          </w:tcPr>
          <w:p w:rsidR="00AD22E8" w:rsidRDefault="009F19B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785" w:type="dxa"/>
          </w:tcPr>
          <w:p w:rsidR="00AD22E8" w:rsidRDefault="009F19B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800" w:type="dxa"/>
          </w:tcPr>
          <w:p w:rsidR="00AD22E8" w:rsidRDefault="009F19B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60" w:type="dxa"/>
          </w:tcPr>
          <w:p w:rsidR="00AD22E8" w:rsidRDefault="009F19B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15" w:type="dxa"/>
          </w:tcPr>
          <w:p w:rsidR="00AD22E8" w:rsidRDefault="009F19B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978" w:type="dxa"/>
            <w:vAlign w:val="center"/>
          </w:tcPr>
          <w:p w:rsidR="00AD22E8" w:rsidRDefault="009F19B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AD22E8" w:rsidRDefault="00AD22E8"/>
    <w:p w:rsidR="00AD22E8" w:rsidRDefault="00AD22E8"/>
    <w:p w:rsidR="00AD22E8" w:rsidRDefault="00AD22E8"/>
    <w:p w:rsidR="00AD22E8" w:rsidRDefault="00AD22E8"/>
    <w:p w:rsidR="00AD22E8" w:rsidRDefault="00AD22E8"/>
    <w:p w:rsidR="00AD22E8" w:rsidRDefault="00AD22E8"/>
    <w:p w:rsidR="00AD22E8" w:rsidRDefault="00AD22E8"/>
    <w:p w:rsidR="00AD22E8" w:rsidRDefault="00AD22E8"/>
    <w:p w:rsidR="00AD22E8" w:rsidRDefault="00AD22E8"/>
    <w:p w:rsidR="00AD22E8" w:rsidRDefault="00AD22E8"/>
    <w:p w:rsidR="00AD22E8" w:rsidRDefault="00AD22E8"/>
    <w:p w:rsidR="00AD22E8" w:rsidRDefault="00AD22E8"/>
    <w:p w:rsidR="00AD22E8" w:rsidRDefault="00AD22E8"/>
    <w:p w:rsidR="00AD22E8" w:rsidRDefault="00AD22E8"/>
    <w:p w:rsidR="00AD22E8" w:rsidRDefault="00AD22E8"/>
    <w:p w:rsidR="00AD22E8" w:rsidRDefault="00AD22E8"/>
    <w:p w:rsidR="00AD22E8" w:rsidRDefault="00AD22E8"/>
    <w:p w:rsidR="00AD22E8" w:rsidRDefault="00AD22E8"/>
    <w:p w:rsidR="00AD22E8" w:rsidRDefault="00AD22E8"/>
    <w:p w:rsidR="00AD22E8" w:rsidRDefault="00AD22E8"/>
    <w:p w:rsidR="00AD22E8" w:rsidRDefault="00AD22E8"/>
    <w:p w:rsidR="00AD22E8" w:rsidRDefault="00AD22E8">
      <w:pPr>
        <w:spacing w:after="160" w:line="259" w:lineRule="auto"/>
        <w:jc w:val="center"/>
      </w:pPr>
      <w:bookmarkStart w:id="0" w:name="_GoBack"/>
      <w:bookmarkEnd w:id="0"/>
    </w:p>
    <w:sectPr w:rsidR="00AD22E8">
      <w:headerReference w:type="default" r:id="rId8"/>
      <w:headerReference w:type="first" r:id="rId9"/>
      <w:pgSz w:w="23818" w:h="16848" w:orient="landscape"/>
      <w:pgMar w:top="1134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9B9" w:rsidRDefault="009F19B9">
      <w:pPr>
        <w:spacing w:after="0" w:line="240" w:lineRule="auto"/>
      </w:pPr>
      <w:r>
        <w:separator/>
      </w:r>
    </w:p>
  </w:endnote>
  <w:endnote w:type="continuationSeparator" w:id="0">
    <w:p w:rsidR="009F19B9" w:rsidRDefault="009F1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9B9" w:rsidRDefault="009F19B9">
      <w:pPr>
        <w:spacing w:after="0" w:line="240" w:lineRule="auto"/>
      </w:pPr>
      <w:r>
        <w:separator/>
      </w:r>
    </w:p>
  </w:footnote>
  <w:footnote w:type="continuationSeparator" w:id="0">
    <w:p w:rsidR="009F19B9" w:rsidRDefault="009F1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2E8" w:rsidRDefault="00AD22E8">
    <w:pPr>
      <w:pStyle w:val="a7"/>
      <w:jc w:val="center"/>
    </w:pPr>
  </w:p>
  <w:p w:rsidR="00AD22E8" w:rsidRDefault="00AD22E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2E8" w:rsidRDefault="00AD22E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3082C"/>
    <w:multiLevelType w:val="multilevel"/>
    <w:tmpl w:val="59A6BEF4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D22E8"/>
    <w:rsid w:val="00444431"/>
    <w:rsid w:val="009F19B9"/>
    <w:rsid w:val="00AD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styleId="a5">
    <w:name w:val="List Paragraph"/>
    <w:basedOn w:val="a"/>
    <w:link w:val="a6"/>
    <w:pPr>
      <w:spacing w:after="160" w:line="264" w:lineRule="auto"/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16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160" w:line="259" w:lineRule="auto"/>
    </w:pPr>
    <w:rPr>
      <w:rFonts w:ascii="Calibri" w:hAnsi="Calibri"/>
      <w:sz w:val="20"/>
    </w:rPr>
  </w:style>
  <w:style w:type="character" w:customStyle="1" w:styleId="Footnote0">
    <w:name w:val="Footnote"/>
    <w:basedOn w:val="1"/>
    <w:link w:val="Footnote"/>
    <w:rPr>
      <w:rFonts w:ascii="Calibri" w:hAnsi="Calibri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No Spacing"/>
    <w:link w:val="ab"/>
    <w:pPr>
      <w:spacing w:after="0" w:line="240" w:lineRule="auto"/>
    </w:pPr>
  </w:style>
  <w:style w:type="character" w:customStyle="1" w:styleId="ab">
    <w:name w:val="Без интервала Знак"/>
    <w:link w:val="aa"/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</w:style>
  <w:style w:type="paragraph" w:customStyle="1" w:styleId="24">
    <w:name w:val="Знак сноски2"/>
    <w:basedOn w:val="a"/>
    <w:link w:val="25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25">
    <w:name w:val="Знак сноски2"/>
    <w:basedOn w:val="1"/>
    <w:link w:val="24"/>
    <w:rPr>
      <w:rFonts w:ascii="Calibri" w:hAnsi="Calibri"/>
      <w:sz w:val="20"/>
      <w:vertAlign w:val="superscript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b">
    <w:name w:val="Обычный1"/>
    <w:link w:val="1c"/>
  </w:style>
  <w:style w:type="character" w:customStyle="1" w:styleId="1c">
    <w:name w:val="Обычный1"/>
    <w:link w:val="1b"/>
  </w:style>
  <w:style w:type="table" w:customStyle="1" w:styleId="43">
    <w:name w:val="Сетка таблицы4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styleId="a5">
    <w:name w:val="List Paragraph"/>
    <w:basedOn w:val="a"/>
    <w:link w:val="a6"/>
    <w:pPr>
      <w:spacing w:after="160" w:line="264" w:lineRule="auto"/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16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160" w:line="259" w:lineRule="auto"/>
    </w:pPr>
    <w:rPr>
      <w:rFonts w:ascii="Calibri" w:hAnsi="Calibri"/>
      <w:sz w:val="20"/>
    </w:rPr>
  </w:style>
  <w:style w:type="character" w:customStyle="1" w:styleId="Footnote0">
    <w:name w:val="Footnote"/>
    <w:basedOn w:val="1"/>
    <w:link w:val="Footnote"/>
    <w:rPr>
      <w:rFonts w:ascii="Calibri" w:hAnsi="Calibri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No Spacing"/>
    <w:link w:val="ab"/>
    <w:pPr>
      <w:spacing w:after="0" w:line="240" w:lineRule="auto"/>
    </w:pPr>
  </w:style>
  <w:style w:type="character" w:customStyle="1" w:styleId="ab">
    <w:name w:val="Без интервала Знак"/>
    <w:link w:val="aa"/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</w:style>
  <w:style w:type="paragraph" w:customStyle="1" w:styleId="24">
    <w:name w:val="Знак сноски2"/>
    <w:basedOn w:val="a"/>
    <w:link w:val="25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25">
    <w:name w:val="Знак сноски2"/>
    <w:basedOn w:val="1"/>
    <w:link w:val="24"/>
    <w:rPr>
      <w:rFonts w:ascii="Calibri" w:hAnsi="Calibri"/>
      <w:sz w:val="20"/>
      <w:vertAlign w:val="superscript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b">
    <w:name w:val="Обычный1"/>
    <w:link w:val="1c"/>
  </w:style>
  <w:style w:type="character" w:customStyle="1" w:styleId="1c">
    <w:name w:val="Обычный1"/>
    <w:link w:val="1b"/>
  </w:style>
  <w:style w:type="table" w:customStyle="1" w:styleId="43">
    <w:name w:val="Сетка таблицы4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Admin1</cp:lastModifiedBy>
  <cp:revision>3</cp:revision>
  <dcterms:created xsi:type="dcterms:W3CDTF">2026-04-22T07:41:00Z</dcterms:created>
  <dcterms:modified xsi:type="dcterms:W3CDTF">2026-05-19T07:35:00Z</dcterms:modified>
</cp:coreProperties>
</file>