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2B" w:rsidRPr="0049180A" w:rsidRDefault="006E542B" w:rsidP="006E542B">
      <w:pPr>
        <w:pStyle w:val="a3"/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деятельности МАУ «МФЦ Красносулинского района» по состоянию на 01.10.2024г</w:t>
      </w:r>
    </w:p>
    <w:p w:rsidR="006E542B" w:rsidRPr="0049180A" w:rsidRDefault="006E542B" w:rsidP="006E542B">
      <w:pPr>
        <w:pStyle w:val="a3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9180A">
        <w:rPr>
          <w:rStyle w:val="a4"/>
          <w:sz w:val="28"/>
          <w:szCs w:val="28"/>
        </w:rPr>
        <w:t>В МФЦ Красносулинского района по состоянию на 01.</w:t>
      </w:r>
      <w:r>
        <w:rPr>
          <w:rStyle w:val="a4"/>
          <w:sz w:val="28"/>
          <w:szCs w:val="28"/>
        </w:rPr>
        <w:t>10</w:t>
      </w:r>
      <w:r w:rsidRPr="0049180A">
        <w:rPr>
          <w:rStyle w:val="a4"/>
          <w:sz w:val="28"/>
          <w:szCs w:val="28"/>
        </w:rPr>
        <w:t xml:space="preserve">.2024 предоставляются </w:t>
      </w:r>
      <w:r>
        <w:rPr>
          <w:b w:val="0"/>
          <w:sz w:val="28"/>
          <w:szCs w:val="28"/>
        </w:rPr>
        <w:t>186</w:t>
      </w:r>
      <w:r w:rsidRPr="0049180A">
        <w:rPr>
          <w:b w:val="0"/>
          <w:sz w:val="28"/>
          <w:szCs w:val="28"/>
        </w:rPr>
        <w:t xml:space="preserve"> </w:t>
      </w:r>
      <w:proofErr w:type="gramStart"/>
      <w:r w:rsidRPr="0049180A">
        <w:rPr>
          <w:b w:val="0"/>
          <w:sz w:val="28"/>
          <w:szCs w:val="28"/>
        </w:rPr>
        <w:t>государственных</w:t>
      </w:r>
      <w:proofErr w:type="gramEnd"/>
      <w:r w:rsidRPr="0049180A">
        <w:rPr>
          <w:b w:val="0"/>
          <w:sz w:val="28"/>
          <w:szCs w:val="28"/>
        </w:rPr>
        <w:t xml:space="preserve">, муниципальных, дополнительных и платных услуги. Организована работа 14 окон приема и выдачи документов в центральном офисе и обеспечена работа 11 </w:t>
      </w:r>
      <w:proofErr w:type="spellStart"/>
      <w:r w:rsidRPr="0049180A">
        <w:rPr>
          <w:b w:val="0"/>
          <w:sz w:val="28"/>
          <w:szCs w:val="28"/>
        </w:rPr>
        <w:t>ТОСПов</w:t>
      </w:r>
      <w:proofErr w:type="spellEnd"/>
      <w:r w:rsidRPr="0049180A">
        <w:rPr>
          <w:b w:val="0"/>
          <w:sz w:val="28"/>
          <w:szCs w:val="28"/>
        </w:rPr>
        <w:t xml:space="preserve"> в сельских поселениях Красносулинского района, в три сельских поселения организовано выездное обслуживание заявителей 2 раза в месяц</w:t>
      </w:r>
      <w:r w:rsidRPr="0049180A">
        <w:rPr>
          <w:sz w:val="28"/>
          <w:szCs w:val="28"/>
        </w:rPr>
        <w:t>.</w:t>
      </w:r>
    </w:p>
    <w:p w:rsidR="006E542B" w:rsidRDefault="006E542B" w:rsidP="006E542B">
      <w:pPr>
        <w:pStyle w:val="1"/>
        <w:spacing w:line="360" w:lineRule="auto"/>
        <w:ind w:firstLine="567"/>
        <w:contextualSpacing/>
        <w:jc w:val="both"/>
        <w:rPr>
          <w:rStyle w:val="a4"/>
          <w:sz w:val="28"/>
          <w:szCs w:val="28"/>
        </w:rPr>
      </w:pPr>
      <w:proofErr w:type="gramStart"/>
      <w:r w:rsidRPr="0049180A">
        <w:rPr>
          <w:rStyle w:val="a4"/>
          <w:sz w:val="28"/>
          <w:szCs w:val="28"/>
        </w:rPr>
        <w:t xml:space="preserve">За </w:t>
      </w:r>
      <w:r>
        <w:rPr>
          <w:rStyle w:val="a4"/>
          <w:sz w:val="28"/>
          <w:szCs w:val="28"/>
        </w:rPr>
        <w:t>9</w:t>
      </w:r>
      <w:r w:rsidRPr="0049180A">
        <w:rPr>
          <w:rStyle w:val="a4"/>
          <w:sz w:val="28"/>
          <w:szCs w:val="28"/>
        </w:rPr>
        <w:t xml:space="preserve"> месяцев текущего года специалистами МФЦ принято </w:t>
      </w:r>
      <w:r>
        <w:rPr>
          <w:rStyle w:val="a4"/>
          <w:sz w:val="28"/>
          <w:szCs w:val="28"/>
        </w:rPr>
        <w:t>20594</w:t>
      </w:r>
      <w:r w:rsidRPr="0049180A">
        <w:rPr>
          <w:rStyle w:val="a4"/>
          <w:sz w:val="28"/>
          <w:szCs w:val="28"/>
        </w:rPr>
        <w:t xml:space="preserve"> дел, из них по федеральным услугам </w:t>
      </w:r>
      <w:r>
        <w:rPr>
          <w:rStyle w:val="a4"/>
          <w:sz w:val="28"/>
          <w:szCs w:val="28"/>
        </w:rPr>
        <w:t>9858</w:t>
      </w:r>
      <w:r w:rsidRPr="0049180A">
        <w:rPr>
          <w:rStyle w:val="a4"/>
          <w:sz w:val="28"/>
          <w:szCs w:val="28"/>
        </w:rPr>
        <w:t xml:space="preserve"> дел, по региональным </w:t>
      </w:r>
      <w:r>
        <w:rPr>
          <w:rStyle w:val="a4"/>
          <w:sz w:val="28"/>
          <w:szCs w:val="28"/>
        </w:rPr>
        <w:t>5448</w:t>
      </w:r>
      <w:r w:rsidRPr="0049180A">
        <w:rPr>
          <w:rStyle w:val="a4"/>
          <w:sz w:val="28"/>
          <w:szCs w:val="28"/>
        </w:rPr>
        <w:t xml:space="preserve"> дел, по муниципальным </w:t>
      </w:r>
      <w:r>
        <w:rPr>
          <w:rStyle w:val="a4"/>
          <w:sz w:val="28"/>
          <w:szCs w:val="28"/>
        </w:rPr>
        <w:t xml:space="preserve">180 </w:t>
      </w:r>
      <w:r w:rsidRPr="0049180A">
        <w:rPr>
          <w:rStyle w:val="a4"/>
          <w:sz w:val="28"/>
          <w:szCs w:val="28"/>
        </w:rPr>
        <w:t xml:space="preserve">дел, по иным услугам </w:t>
      </w:r>
      <w:r>
        <w:rPr>
          <w:rStyle w:val="a4"/>
          <w:sz w:val="28"/>
          <w:szCs w:val="28"/>
        </w:rPr>
        <w:t xml:space="preserve">5108 </w:t>
      </w:r>
      <w:r w:rsidRPr="0049180A">
        <w:rPr>
          <w:rStyle w:val="a4"/>
          <w:sz w:val="28"/>
          <w:szCs w:val="28"/>
        </w:rPr>
        <w:t>дел.</w:t>
      </w:r>
      <w:proofErr w:type="gramEnd"/>
    </w:p>
    <w:p w:rsidR="0075511F" w:rsidRDefault="0075511F" w:rsidP="006E542B">
      <w:pPr>
        <w:pStyle w:val="1"/>
        <w:spacing w:line="360" w:lineRule="auto"/>
        <w:ind w:firstLine="567"/>
        <w:contextualSpacing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 данным ИАС МКГУ, Уровень удовлетворенности заявителей качеством предоставления услуг составил 100%, средняя оценка 4,99.</w:t>
      </w:r>
    </w:p>
    <w:p w:rsidR="0075511F" w:rsidRPr="0049180A" w:rsidRDefault="0075511F" w:rsidP="006E542B">
      <w:pPr>
        <w:pStyle w:val="1"/>
        <w:spacing w:line="360" w:lineRule="auto"/>
        <w:ind w:firstLine="567"/>
        <w:contextualSpacing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Среднее время ожидания на приеме составляет 0,5 минуты.</w:t>
      </w:r>
      <w:bookmarkStart w:id="0" w:name="_GoBack"/>
      <w:bookmarkEnd w:id="0"/>
    </w:p>
    <w:p w:rsidR="006E542B" w:rsidRPr="0049180A" w:rsidRDefault="006E542B" w:rsidP="006E542B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9180A">
        <w:rPr>
          <w:sz w:val="28"/>
          <w:szCs w:val="28"/>
        </w:rPr>
        <w:t xml:space="preserve">Для удобства заявителей в центральном офисе МФЦ организован сектор пользовательского сопровождения. Граждане, обратившись в СПС, могут бесплатно воспользоваться рабочим местом для доступа на портал </w:t>
      </w:r>
      <w:proofErr w:type="spellStart"/>
      <w:r w:rsidRPr="0049180A">
        <w:rPr>
          <w:sz w:val="28"/>
          <w:szCs w:val="28"/>
        </w:rPr>
        <w:t>Госуслуг</w:t>
      </w:r>
      <w:proofErr w:type="spellEnd"/>
      <w:r w:rsidRPr="0049180A">
        <w:rPr>
          <w:sz w:val="28"/>
          <w:szCs w:val="28"/>
        </w:rPr>
        <w:t xml:space="preserve"> и на другие сетевые ресурсы для получения услуг в электронной форме. Наш специалист окажет максимальную консультационную помощь в оформлении услуг. За </w:t>
      </w:r>
      <w:r>
        <w:rPr>
          <w:sz w:val="28"/>
          <w:szCs w:val="28"/>
        </w:rPr>
        <w:t>январь-сентябрь</w:t>
      </w:r>
      <w:r w:rsidRPr="0049180A">
        <w:rPr>
          <w:sz w:val="28"/>
          <w:szCs w:val="28"/>
        </w:rPr>
        <w:t xml:space="preserve"> в сектор пользовательского сопровождения обратились </w:t>
      </w:r>
      <w:r>
        <w:rPr>
          <w:sz w:val="28"/>
          <w:szCs w:val="28"/>
        </w:rPr>
        <w:t>706</w:t>
      </w:r>
      <w:r w:rsidRPr="0049180A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 w:rsidRPr="0049180A">
        <w:rPr>
          <w:sz w:val="28"/>
          <w:szCs w:val="28"/>
        </w:rPr>
        <w:t xml:space="preserve">. </w:t>
      </w:r>
    </w:p>
    <w:p w:rsidR="006E542B" w:rsidRPr="0049180A" w:rsidRDefault="006E542B" w:rsidP="006E542B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9180A">
        <w:rPr>
          <w:sz w:val="28"/>
          <w:szCs w:val="28"/>
        </w:rPr>
        <w:t xml:space="preserve">МФЦ Красносулинского района принимает активное участие в реализации проекта «Эффективный регион» на территории Ростовской области и внедрении в деятельность учреждения «бережливых» проектов-образцов, реализованных на площадках областных многофункциональных центров. В текущем году в рамках проекта «Эффективный регион» осуществлен переход на межведомственный электронный документооборот по отдельным услугам УСЗН, а также внедрение комплексных запросов при обращении заявителей за несколькими услугами одновременно. Это также позволяет сократить время приема заявителя и снизить количество документов, предоставляемых заявителем для получения услуги. </w:t>
      </w:r>
    </w:p>
    <w:p w:rsidR="006E542B" w:rsidRPr="0049180A" w:rsidRDefault="006E542B" w:rsidP="006E542B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9180A">
        <w:rPr>
          <w:sz w:val="28"/>
          <w:szCs w:val="28"/>
        </w:rPr>
        <w:lastRenderedPageBreak/>
        <w:t xml:space="preserve">В настоящее время в МФЦ Красносулинского района </w:t>
      </w:r>
      <w:r>
        <w:rPr>
          <w:sz w:val="28"/>
          <w:szCs w:val="28"/>
        </w:rPr>
        <w:t xml:space="preserve">активно внедряется </w:t>
      </w:r>
      <w:r w:rsidRPr="0049180A">
        <w:rPr>
          <w:sz w:val="28"/>
          <w:szCs w:val="28"/>
        </w:rPr>
        <w:t>сервис</w:t>
      </w:r>
      <w:r>
        <w:rPr>
          <w:sz w:val="28"/>
          <w:szCs w:val="28"/>
        </w:rPr>
        <w:t xml:space="preserve"> по </w:t>
      </w:r>
      <w:r w:rsidRPr="0049180A">
        <w:rPr>
          <w:sz w:val="28"/>
          <w:szCs w:val="28"/>
        </w:rPr>
        <w:t>очн</w:t>
      </w:r>
      <w:r>
        <w:rPr>
          <w:sz w:val="28"/>
          <w:szCs w:val="28"/>
        </w:rPr>
        <w:t>ой</w:t>
      </w:r>
      <w:r w:rsidRPr="0049180A">
        <w:rPr>
          <w:sz w:val="28"/>
          <w:szCs w:val="28"/>
        </w:rPr>
        <w:t xml:space="preserve"> идентификаци</w:t>
      </w:r>
      <w:r>
        <w:rPr>
          <w:sz w:val="28"/>
          <w:szCs w:val="28"/>
        </w:rPr>
        <w:t>и</w:t>
      </w:r>
      <w:r w:rsidRPr="0049180A">
        <w:rPr>
          <w:sz w:val="28"/>
          <w:szCs w:val="28"/>
        </w:rPr>
        <w:t xml:space="preserve"> пользователей для получения сертификата усиленной квалифицированной электронной подписи в мобильном приложении «</w:t>
      </w:r>
      <w:proofErr w:type="spellStart"/>
      <w:r w:rsidRPr="0049180A">
        <w:rPr>
          <w:sz w:val="28"/>
          <w:szCs w:val="28"/>
        </w:rPr>
        <w:t>ГосКлюч</w:t>
      </w:r>
      <w:proofErr w:type="spellEnd"/>
      <w:r w:rsidRPr="0049180A">
        <w:rPr>
          <w:sz w:val="28"/>
          <w:szCs w:val="28"/>
        </w:rPr>
        <w:t>» (за январь-</w:t>
      </w:r>
      <w:r>
        <w:rPr>
          <w:sz w:val="28"/>
          <w:szCs w:val="28"/>
        </w:rPr>
        <w:t>сентябрь</w:t>
      </w:r>
      <w:r w:rsidRPr="0049180A">
        <w:rPr>
          <w:sz w:val="28"/>
          <w:szCs w:val="28"/>
        </w:rPr>
        <w:t xml:space="preserve"> 2024 года оформлено </w:t>
      </w:r>
      <w:r>
        <w:rPr>
          <w:sz w:val="28"/>
          <w:szCs w:val="28"/>
        </w:rPr>
        <w:t>148</w:t>
      </w:r>
      <w:r w:rsidRPr="0049180A">
        <w:rPr>
          <w:sz w:val="28"/>
          <w:szCs w:val="28"/>
        </w:rPr>
        <w:t xml:space="preserve"> УКЭП); </w:t>
      </w:r>
    </w:p>
    <w:p w:rsidR="006E542B" w:rsidRPr="0049180A" w:rsidRDefault="006E542B" w:rsidP="006E542B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Pr="0049180A">
        <w:rPr>
          <w:sz w:val="28"/>
          <w:szCs w:val="28"/>
        </w:rPr>
        <w:t xml:space="preserve"> реализована интеграция ИИС ЕС МФЦ и сети </w:t>
      </w:r>
      <w:proofErr w:type="spellStart"/>
      <w:r w:rsidRPr="0049180A">
        <w:rPr>
          <w:sz w:val="28"/>
          <w:szCs w:val="28"/>
        </w:rPr>
        <w:t>ВКонтакте</w:t>
      </w:r>
      <w:proofErr w:type="spellEnd"/>
      <w:r w:rsidRPr="0049180A">
        <w:rPr>
          <w:sz w:val="28"/>
          <w:szCs w:val="28"/>
        </w:rPr>
        <w:t xml:space="preserve">, функционирует чат-бот </w:t>
      </w:r>
      <w:proofErr w:type="gramStart"/>
      <w:r w:rsidRPr="0049180A">
        <w:rPr>
          <w:sz w:val="28"/>
          <w:szCs w:val="28"/>
        </w:rPr>
        <w:t>в</w:t>
      </w:r>
      <w:proofErr w:type="gramEnd"/>
      <w:r w:rsidRPr="0049180A">
        <w:rPr>
          <w:sz w:val="28"/>
          <w:szCs w:val="28"/>
        </w:rPr>
        <w:t xml:space="preserve"> </w:t>
      </w:r>
      <w:proofErr w:type="gramStart"/>
      <w:r w:rsidRPr="0049180A">
        <w:rPr>
          <w:sz w:val="28"/>
          <w:szCs w:val="28"/>
        </w:rPr>
        <w:t>Телеграмм</w:t>
      </w:r>
      <w:proofErr w:type="gramEnd"/>
      <w:r w:rsidRPr="0049180A">
        <w:rPr>
          <w:sz w:val="28"/>
          <w:szCs w:val="28"/>
        </w:rPr>
        <w:t xml:space="preserve">, которые позволяют отследить статус поданного заявления в МФЦ, а также записаться на прием. </w:t>
      </w:r>
    </w:p>
    <w:p w:rsidR="006E542B" w:rsidRDefault="006E542B" w:rsidP="006E542B">
      <w:pPr>
        <w:pStyle w:val="a3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квартале текущего года активно тестировался </w:t>
      </w:r>
      <w:proofErr w:type="spellStart"/>
      <w:r>
        <w:rPr>
          <w:sz w:val="28"/>
          <w:szCs w:val="28"/>
        </w:rPr>
        <w:t>П</w:t>
      </w:r>
      <w:r w:rsidRPr="0049180A">
        <w:rPr>
          <w:sz w:val="28"/>
          <w:szCs w:val="28"/>
        </w:rPr>
        <w:t>портал</w:t>
      </w:r>
      <w:proofErr w:type="spellEnd"/>
      <w:r w:rsidRPr="0049180A">
        <w:rPr>
          <w:sz w:val="28"/>
          <w:szCs w:val="28"/>
        </w:rPr>
        <w:t xml:space="preserve"> государственных сервисов</w:t>
      </w:r>
      <w:r>
        <w:rPr>
          <w:sz w:val="28"/>
          <w:szCs w:val="28"/>
        </w:rPr>
        <w:t xml:space="preserve">, посредством которого будет </w:t>
      </w:r>
      <w:r w:rsidRPr="0049180A">
        <w:rPr>
          <w:sz w:val="28"/>
          <w:szCs w:val="28"/>
        </w:rPr>
        <w:t>реализ</w:t>
      </w:r>
      <w:r>
        <w:rPr>
          <w:sz w:val="28"/>
          <w:szCs w:val="28"/>
        </w:rPr>
        <w:t xml:space="preserve">ована </w:t>
      </w:r>
      <w:r w:rsidRPr="0049180A">
        <w:rPr>
          <w:sz w:val="28"/>
          <w:szCs w:val="28"/>
        </w:rPr>
        <w:t xml:space="preserve">возможность запрашивать в Минобороны РФ справки об участии в СВО как самим бойцам, так и членам их семей. </w:t>
      </w:r>
    </w:p>
    <w:p w:rsidR="006E542B" w:rsidRDefault="006E542B" w:rsidP="006E542B">
      <w:pPr>
        <w:pStyle w:val="Default"/>
        <w:spacing w:line="360" w:lineRule="auto"/>
        <w:ind w:firstLine="522"/>
        <w:jc w:val="both"/>
        <w:rPr>
          <w:sz w:val="28"/>
          <w:szCs w:val="28"/>
        </w:rPr>
      </w:pPr>
      <w:r>
        <w:rPr>
          <w:sz w:val="28"/>
          <w:szCs w:val="28"/>
        </w:rPr>
        <w:t>В рамках сотрудничества с ПАО «Сбербанк» в сентябре 2024 года внедрены новые платные услуги по регистрации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и открыти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дебетовых и кредитных карт.</w:t>
      </w:r>
    </w:p>
    <w:p w:rsidR="006E542B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sz w:val="28"/>
          <w:szCs w:val="28"/>
        </w:rPr>
      </w:pPr>
      <w:r w:rsidRPr="0049180A">
        <w:rPr>
          <w:rStyle w:val="a4"/>
          <w:rFonts w:ascii="Roboto" w:hAnsi="Roboto" w:hint="eastAsia"/>
          <w:sz w:val="28"/>
          <w:szCs w:val="28"/>
        </w:rPr>
        <w:t>Директор</w:t>
      </w:r>
      <w:r w:rsidRPr="0049180A">
        <w:rPr>
          <w:rStyle w:val="a4"/>
          <w:rFonts w:ascii="Roboto" w:hAnsi="Roboto"/>
          <w:sz w:val="28"/>
          <w:szCs w:val="28"/>
        </w:rPr>
        <w:t xml:space="preserve"> МАУ «МФЦ </w:t>
      </w: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sz w:val="28"/>
          <w:szCs w:val="28"/>
        </w:rPr>
      </w:pPr>
      <w:r w:rsidRPr="0049180A">
        <w:rPr>
          <w:rStyle w:val="a4"/>
          <w:rFonts w:ascii="Roboto" w:hAnsi="Roboto"/>
          <w:sz w:val="28"/>
          <w:szCs w:val="28"/>
        </w:rPr>
        <w:t>Красносулинского района»</w:t>
      </w:r>
      <w:r w:rsidRPr="0049180A">
        <w:rPr>
          <w:rStyle w:val="a4"/>
          <w:rFonts w:ascii="Roboto" w:hAnsi="Roboto"/>
          <w:sz w:val="28"/>
          <w:szCs w:val="28"/>
        </w:rPr>
        <w:tab/>
      </w:r>
      <w:r w:rsidRPr="0049180A">
        <w:rPr>
          <w:rStyle w:val="a4"/>
          <w:rFonts w:ascii="Roboto" w:hAnsi="Roboto"/>
          <w:sz w:val="28"/>
          <w:szCs w:val="28"/>
        </w:rPr>
        <w:tab/>
      </w:r>
      <w:r w:rsidRPr="0049180A">
        <w:rPr>
          <w:rStyle w:val="a4"/>
          <w:rFonts w:ascii="Roboto" w:hAnsi="Roboto"/>
          <w:sz w:val="28"/>
          <w:szCs w:val="28"/>
        </w:rPr>
        <w:tab/>
      </w:r>
      <w:r w:rsidRPr="0049180A">
        <w:rPr>
          <w:rStyle w:val="a4"/>
          <w:rFonts w:ascii="Roboto" w:hAnsi="Roboto"/>
          <w:sz w:val="28"/>
          <w:szCs w:val="28"/>
        </w:rPr>
        <w:tab/>
        <w:t>Силакова Е.А.</w:t>
      </w: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color w:val="020B22"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color w:val="020B22"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color w:val="020B22"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color w:val="020B22"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color w:val="020B22"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color w:val="020B22"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color w:val="020B22"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color w:val="020B22"/>
          <w:sz w:val="28"/>
          <w:szCs w:val="28"/>
        </w:rPr>
      </w:pPr>
    </w:p>
    <w:p w:rsidR="006E542B" w:rsidRPr="0049180A" w:rsidRDefault="006E542B" w:rsidP="006E542B">
      <w:pPr>
        <w:pStyle w:val="1"/>
        <w:spacing w:line="360" w:lineRule="auto"/>
        <w:contextualSpacing/>
        <w:rPr>
          <w:rStyle w:val="a4"/>
          <w:rFonts w:ascii="Roboto" w:hAnsi="Roboto"/>
          <w:color w:val="020B22"/>
          <w:sz w:val="28"/>
          <w:szCs w:val="28"/>
        </w:rPr>
      </w:pPr>
    </w:p>
    <w:p w:rsidR="00A80DBF" w:rsidRDefault="0075511F"/>
    <w:sectPr w:rsidR="00A80DBF" w:rsidSect="00B628BC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2B"/>
    <w:rsid w:val="006E542B"/>
    <w:rsid w:val="0075511F"/>
    <w:rsid w:val="00976B52"/>
    <w:rsid w:val="00B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42B"/>
    <w:rPr>
      <w:b/>
      <w:bCs/>
    </w:rPr>
  </w:style>
  <w:style w:type="character" w:styleId="a5">
    <w:name w:val="Hyperlink"/>
    <w:basedOn w:val="a0"/>
    <w:uiPriority w:val="99"/>
    <w:semiHidden/>
    <w:unhideWhenUsed/>
    <w:rsid w:val="006E542B"/>
    <w:rPr>
      <w:color w:val="0000FF"/>
      <w:u w:val="single"/>
    </w:rPr>
  </w:style>
  <w:style w:type="paragraph" w:customStyle="1" w:styleId="Default">
    <w:name w:val="Default"/>
    <w:rsid w:val="006E5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4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4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42B"/>
    <w:rPr>
      <w:b/>
      <w:bCs/>
    </w:rPr>
  </w:style>
  <w:style w:type="character" w:styleId="a5">
    <w:name w:val="Hyperlink"/>
    <w:basedOn w:val="a0"/>
    <w:uiPriority w:val="99"/>
    <w:semiHidden/>
    <w:unhideWhenUsed/>
    <w:rsid w:val="006E542B"/>
    <w:rPr>
      <w:color w:val="0000FF"/>
      <w:u w:val="single"/>
    </w:rPr>
  </w:style>
  <w:style w:type="paragraph" w:customStyle="1" w:styleId="Default">
    <w:name w:val="Default"/>
    <w:rsid w:val="006E5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2024-10-04T13:26:00Z</dcterms:created>
  <dcterms:modified xsi:type="dcterms:W3CDTF">2024-10-04T13:39:00Z</dcterms:modified>
</cp:coreProperties>
</file>