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8D" w:rsidRDefault="0018718D" w:rsidP="0018718D">
      <w:pPr>
        <w:pageBreakBefore/>
        <w:widowControl w:val="0"/>
        <w:autoSpaceDE w:val="0"/>
        <w:autoSpaceDN w:val="0"/>
        <w:adjustRightInd w:val="0"/>
        <w:ind w:left="5670"/>
        <w:rPr>
          <w:szCs w:val="28"/>
        </w:rPr>
      </w:pPr>
      <w:r w:rsidRPr="00FD145B">
        <w:rPr>
          <w:kern w:val="2"/>
          <w:szCs w:val="28"/>
        </w:rPr>
        <w:t xml:space="preserve">                                                                                        </w:t>
      </w:r>
      <w:r>
        <w:rPr>
          <w:kern w:val="2"/>
          <w:szCs w:val="28"/>
        </w:rPr>
        <w:t xml:space="preserve">   </w:t>
      </w:r>
    </w:p>
    <w:p w:rsidR="0018718D" w:rsidRPr="00ED52CC" w:rsidRDefault="0018718D" w:rsidP="0018718D">
      <w:pPr>
        <w:widowControl w:val="0"/>
        <w:jc w:val="center"/>
        <w:outlineLvl w:val="0"/>
        <w:rPr>
          <w:szCs w:val="28"/>
        </w:rPr>
      </w:pPr>
      <w:r w:rsidRPr="00ED52CC">
        <w:rPr>
          <w:szCs w:val="28"/>
        </w:rPr>
        <w:t xml:space="preserve">ОТЧЕТ </w:t>
      </w:r>
    </w:p>
    <w:p w:rsidR="0018718D" w:rsidRPr="00ED52CC" w:rsidRDefault="0018718D" w:rsidP="0018718D">
      <w:pPr>
        <w:widowControl w:val="0"/>
        <w:jc w:val="center"/>
        <w:outlineLvl w:val="0"/>
        <w:rPr>
          <w:szCs w:val="28"/>
        </w:rPr>
      </w:pPr>
      <w:r w:rsidRPr="00ED52CC">
        <w:rPr>
          <w:szCs w:val="28"/>
        </w:rPr>
        <w:t xml:space="preserve">о реализации Плана первоочередных действий по обеспечению устойчивого развития </w:t>
      </w:r>
    </w:p>
    <w:p w:rsidR="0018718D" w:rsidRPr="00ED52CC" w:rsidRDefault="0018718D" w:rsidP="0018718D">
      <w:pPr>
        <w:widowControl w:val="0"/>
        <w:jc w:val="center"/>
        <w:outlineLvl w:val="0"/>
        <w:rPr>
          <w:szCs w:val="28"/>
        </w:rPr>
      </w:pPr>
      <w:r w:rsidRPr="00ED52CC">
        <w:rPr>
          <w:szCs w:val="28"/>
        </w:rPr>
        <w:t>Красносулинского района в условиях внешнего санкционного давления</w:t>
      </w:r>
      <w:r w:rsidR="00757CA1" w:rsidRPr="00ED52CC">
        <w:rPr>
          <w:szCs w:val="28"/>
        </w:rPr>
        <w:t xml:space="preserve"> на 30.04</w:t>
      </w:r>
      <w:r w:rsidRPr="00ED52CC">
        <w:rPr>
          <w:szCs w:val="28"/>
        </w:rPr>
        <w:t>.2022</w:t>
      </w:r>
    </w:p>
    <w:p w:rsidR="0018718D" w:rsidRPr="00ED52CC" w:rsidRDefault="0018718D" w:rsidP="0018718D">
      <w:pPr>
        <w:widowControl w:val="0"/>
        <w:jc w:val="center"/>
        <w:outlineLvl w:val="0"/>
        <w:rPr>
          <w:szCs w:val="28"/>
        </w:rPr>
      </w:pPr>
    </w:p>
    <w:p w:rsidR="0018718D" w:rsidRPr="00ED52CC" w:rsidRDefault="0018718D" w:rsidP="0018718D">
      <w:pPr>
        <w:widowControl w:val="0"/>
        <w:ind w:firstLine="0"/>
        <w:outlineLvl w:val="0"/>
        <w:rPr>
          <w:szCs w:val="28"/>
        </w:rPr>
      </w:pPr>
    </w:p>
    <w:tbl>
      <w:tblPr>
        <w:tblStyle w:val="a6"/>
        <w:tblW w:w="5070" w:type="pct"/>
        <w:tblLayout w:type="fixed"/>
        <w:tblLook w:val="0480"/>
      </w:tblPr>
      <w:tblGrid>
        <w:gridCol w:w="914"/>
        <w:gridCol w:w="6140"/>
        <w:gridCol w:w="6"/>
        <w:gridCol w:w="2573"/>
        <w:gridCol w:w="1107"/>
        <w:gridCol w:w="4253"/>
      </w:tblGrid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ind w:firstLine="0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 xml:space="preserve">№ </w:t>
            </w:r>
          </w:p>
          <w:p w:rsidR="0018718D" w:rsidRPr="00ED52CC" w:rsidRDefault="0018718D" w:rsidP="00F65D79">
            <w:pPr>
              <w:widowControl w:val="0"/>
              <w:spacing w:line="259" w:lineRule="auto"/>
              <w:ind w:firstLine="0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п/п</w:t>
            </w:r>
          </w:p>
        </w:tc>
        <w:tc>
          <w:tcPr>
            <w:tcW w:w="6140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Наименование действия</w:t>
            </w:r>
          </w:p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szCs w:val="28"/>
              </w:rPr>
            </w:pPr>
            <w:r w:rsidRPr="00ED52CC">
              <w:rPr>
                <w:bCs/>
                <w:szCs w:val="28"/>
              </w:rPr>
              <w:t>(мероприятия</w:t>
            </w:r>
            <w:r w:rsidRPr="00ED52CC">
              <w:rPr>
                <w:szCs w:val="28"/>
              </w:rPr>
              <w:t>)</w:t>
            </w:r>
          </w:p>
        </w:tc>
        <w:tc>
          <w:tcPr>
            <w:tcW w:w="2579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Вид документа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ind w:firstLine="0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Срок</w:t>
            </w:r>
          </w:p>
        </w:tc>
        <w:tc>
          <w:tcPr>
            <w:tcW w:w="4253" w:type="dxa"/>
            <w:hideMark/>
          </w:tcPr>
          <w:p w:rsidR="0018718D" w:rsidRPr="00ED52CC" w:rsidRDefault="005556D7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Информация о ходе исполнения мероприятия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1</w:t>
            </w:r>
          </w:p>
        </w:tc>
        <w:tc>
          <w:tcPr>
            <w:tcW w:w="6140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2</w:t>
            </w:r>
          </w:p>
        </w:tc>
        <w:tc>
          <w:tcPr>
            <w:tcW w:w="2579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3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4</w:t>
            </w:r>
          </w:p>
        </w:tc>
        <w:tc>
          <w:tcPr>
            <w:tcW w:w="4253" w:type="dxa"/>
            <w:hideMark/>
          </w:tcPr>
          <w:p w:rsidR="0018718D" w:rsidRPr="00ED52CC" w:rsidRDefault="0018718D" w:rsidP="00F65D79">
            <w:pPr>
              <w:widowControl w:val="0"/>
              <w:spacing w:line="259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5</w:t>
            </w:r>
          </w:p>
        </w:tc>
      </w:tr>
      <w:tr w:rsidR="0018718D" w:rsidRPr="00ED52CC" w:rsidTr="003255EA">
        <w:trPr>
          <w:trHeight w:val="433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pStyle w:val="a5"/>
              <w:widowControl w:val="0"/>
              <w:numPr>
                <w:ilvl w:val="0"/>
                <w:numId w:val="1"/>
              </w:numPr>
              <w:spacing w:line="247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Ускорение использования бюджетных средств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47" w:lineRule="auto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1.1.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Создание финансового резерва в размере до 3 процентов собственных налоговых и неналоговых доходов бюджета Красносулинского района</w:t>
            </w:r>
          </w:p>
        </w:tc>
        <w:tc>
          <w:tcPr>
            <w:tcW w:w="2573" w:type="dxa"/>
            <w:hideMark/>
          </w:tcPr>
          <w:p w:rsidR="0018718D" w:rsidRPr="00ED52CC" w:rsidRDefault="0018718D" w:rsidP="002A74C9">
            <w:pPr>
              <w:widowControl w:val="0"/>
              <w:jc w:val="center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Решение Собрания депутатов Красносулинского района Ростовской области о внесении изменений в решение Собрания депутатов Красносулинского района от 27.12.2021 № 27 «О бюджете Красносулинского района на 2022 год и на плановый период 2023 и 2024 годов»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апрель 2022 г.</w:t>
            </w:r>
          </w:p>
        </w:tc>
        <w:tc>
          <w:tcPr>
            <w:tcW w:w="4253" w:type="dxa"/>
            <w:hideMark/>
          </w:tcPr>
          <w:p w:rsidR="0018718D" w:rsidRPr="00ED52CC" w:rsidRDefault="0094104A" w:rsidP="009C5F10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 xml:space="preserve">Решением Собрания депутатов Красносулинского района от 28.03.2022 № 53 «О внесении изменений в решение Собрания депутатов Красносулинского района от 27.12.2021 </w:t>
            </w:r>
            <w:r w:rsidR="00B25777" w:rsidRPr="00ED52CC">
              <w:rPr>
                <w:color w:val="000000"/>
                <w:szCs w:val="28"/>
              </w:rPr>
              <w:t xml:space="preserve"> № 27 «О бюджете Красносулинского района на 2022 год и на плановый период 2023 и 2024 годов» бюджетные ассигнования в сумме 13 527,6 тыс.рублей направлены на создание финанс</w:t>
            </w:r>
            <w:r w:rsidR="004F6BFF" w:rsidRPr="00ED52CC">
              <w:rPr>
                <w:color w:val="000000"/>
                <w:szCs w:val="28"/>
              </w:rPr>
              <w:t>ового резерва (3 процента собственных налоговых и неналоговых доходов бюджета Красносулинского района)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6" w:lineRule="auto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1.2.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Перерасчет параметров  бюджета Красносулинского района на 2022 год путем приоритизации расходов бюджета Красносулинского района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 xml:space="preserve">Решение Собрания депутатов Красносулинского </w:t>
            </w:r>
            <w:r w:rsidRPr="00ED52CC">
              <w:rPr>
                <w:color w:val="000000"/>
                <w:szCs w:val="28"/>
              </w:rPr>
              <w:lastRenderedPageBreak/>
              <w:t>района Ростовской области о внесении изменений в решение Собрания депутатов Красносулинского района от 27.12.2021 № 27 «О бюджете Красносулинского района на 2022 год и на плановый период 2023 и 2024 годов»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lastRenderedPageBreak/>
              <w:t>апрель 2022 г.</w:t>
            </w:r>
          </w:p>
        </w:tc>
        <w:tc>
          <w:tcPr>
            <w:tcW w:w="4253" w:type="dxa"/>
            <w:hideMark/>
          </w:tcPr>
          <w:p w:rsidR="0018718D" w:rsidRPr="00ED52CC" w:rsidRDefault="005556D7" w:rsidP="009C120E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Перерасчет параметров бюджета Красносулинского района в части приоритизации расходов бюдж</w:t>
            </w:r>
            <w:r w:rsidR="00960274" w:rsidRPr="00ED52CC">
              <w:rPr>
                <w:color w:val="000000"/>
                <w:szCs w:val="28"/>
              </w:rPr>
              <w:t xml:space="preserve">ета произведен в марте </w:t>
            </w:r>
            <w:r w:rsidR="00960274" w:rsidRPr="00ED52CC">
              <w:rPr>
                <w:color w:val="000000"/>
                <w:szCs w:val="28"/>
              </w:rPr>
              <w:lastRenderedPageBreak/>
              <w:t>2022 года, результаты утверждены решением Собрания депутатов Красносулинского района от 28.03.2022 № 53 «О внесении изменений в решение</w:t>
            </w:r>
            <w:r w:rsidR="009C5F10" w:rsidRPr="00ED52CC">
              <w:rPr>
                <w:color w:val="000000"/>
                <w:szCs w:val="28"/>
              </w:rPr>
              <w:t xml:space="preserve"> Собрания депутатов Красносулинского района от 27.11.2021 № 27 «О бюджете Красносулинского района на 2022 год и на плановый период 2023  и 2024 годов»</w:t>
            </w:r>
          </w:p>
        </w:tc>
      </w:tr>
      <w:tr w:rsidR="0018718D" w:rsidRPr="00ED52CC" w:rsidTr="003255EA">
        <w:tc>
          <w:tcPr>
            <w:tcW w:w="913" w:type="dxa"/>
          </w:tcPr>
          <w:p w:rsidR="0018718D" w:rsidRPr="00ED52CC" w:rsidRDefault="0018718D" w:rsidP="00F65D79">
            <w:pPr>
              <w:widowControl w:val="0"/>
              <w:spacing w:line="226" w:lineRule="auto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lastRenderedPageBreak/>
              <w:t>1.3.</w:t>
            </w:r>
          </w:p>
        </w:tc>
        <w:tc>
          <w:tcPr>
            <w:tcW w:w="6146" w:type="dxa"/>
            <w:gridSpan w:val="2"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Перерасчет параметров бюджетов поселений, входящих в состав Красносулинского района, на 2022 год путем приоритизации расходов бюджетов поселений</w:t>
            </w:r>
          </w:p>
        </w:tc>
        <w:tc>
          <w:tcPr>
            <w:tcW w:w="2573" w:type="dxa"/>
          </w:tcPr>
          <w:p w:rsidR="0018718D" w:rsidRPr="00ED52CC" w:rsidRDefault="0018718D" w:rsidP="00F65D79">
            <w:pPr>
              <w:widowControl w:val="0"/>
              <w:ind w:firstLine="0"/>
              <w:jc w:val="center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изменения в муниципальные правовые акты</w:t>
            </w:r>
          </w:p>
        </w:tc>
        <w:tc>
          <w:tcPr>
            <w:tcW w:w="1107" w:type="dxa"/>
          </w:tcPr>
          <w:p w:rsidR="0018718D" w:rsidRPr="00ED52CC" w:rsidRDefault="0018718D" w:rsidP="00F65D79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апрель 2022 г.</w:t>
            </w:r>
          </w:p>
        </w:tc>
        <w:tc>
          <w:tcPr>
            <w:tcW w:w="4253" w:type="dxa"/>
          </w:tcPr>
          <w:p w:rsidR="0018718D" w:rsidRPr="00ED52CC" w:rsidRDefault="00A30C6E" w:rsidP="009C5F10">
            <w:pPr>
              <w:widowControl w:val="0"/>
              <w:ind w:firstLine="0"/>
              <w:rPr>
                <w:color w:val="000000"/>
                <w:szCs w:val="28"/>
              </w:rPr>
            </w:pPr>
            <w:r w:rsidRPr="00ED52CC">
              <w:rPr>
                <w:szCs w:val="28"/>
              </w:rPr>
              <w:t>Перерасчет параметров бюджета Красносулинского района в части приоритизации расходов бюджета произведен в марте 2022 года, результаты утверждены решением Собрания депутатов Красносулинского района от 28.03.2022 № 53</w:t>
            </w:r>
            <w:r w:rsidRPr="00ED52CC">
              <w:rPr>
                <w:iCs/>
                <w:color w:val="000000"/>
                <w:szCs w:val="28"/>
              </w:rPr>
              <w:t xml:space="preserve"> «О внесении изменений в решение Собрания депутатов Красносулинского района от 27.12.2021  № 27 «О бюджете Красносулинского района на 2022 год и на плановый период 2023 и 2024 годов»</w:t>
            </w:r>
          </w:p>
        </w:tc>
      </w:tr>
      <w:tr w:rsidR="0018718D" w:rsidRPr="00ED52CC" w:rsidTr="003255EA">
        <w:trPr>
          <w:trHeight w:val="445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spacing w:line="226" w:lineRule="auto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2. Поддержка субъектов малого и среднего предпринимательства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6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2.1.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 xml:space="preserve">Организация и обеспечение бесперебойной работы «горячих линий» на базе Администрации </w:t>
            </w:r>
            <w:r w:rsidRPr="00ED52CC">
              <w:rPr>
                <w:szCs w:val="28"/>
                <w:lang w:eastAsia="en-US"/>
              </w:rPr>
              <w:lastRenderedPageBreak/>
              <w:t>Красносулинского района, МКК «Фонд Местного Развития» Красносулинского района, для информирования и консультирования субъектов малого и среднего предпринимательства по вопросам получения финансовой и нефинансовой поддержки 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lastRenderedPageBreak/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9C120E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 xml:space="preserve">С целью бесперебойной работы с обращениями  граждан на сайте </w:t>
            </w:r>
            <w:r w:rsidRPr="00ED52CC">
              <w:rPr>
                <w:szCs w:val="28"/>
                <w:lang w:eastAsia="en-US"/>
              </w:rPr>
              <w:lastRenderedPageBreak/>
              <w:t>МКК Фонд Местного Развития размещена информация с указанием номеров телефонов и адресом электронной почты для информирования и консультирования субъектов малого и среднего предпринимательства по вопросам получения финансовой поддержки 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6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2.2.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Предоставление возможности реструктуризации действующих договоров микрозайма в виде отсрочки платежей по основному долгу до 6 месяцев по заявлению заемщиков, финансовая устойчивость которых пострадала в связи с введением санкционных мер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color w:val="000000"/>
                <w:szCs w:val="28"/>
              </w:rPr>
            </w:pPr>
            <w:r w:rsidRPr="00ED52CC">
              <w:rPr>
                <w:color w:val="000000"/>
                <w:szCs w:val="28"/>
              </w:rPr>
              <w:t>пос-</w:t>
            </w:r>
          </w:p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color w:val="000000"/>
                <w:szCs w:val="28"/>
              </w:rPr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9C120E" w:rsidP="009C120E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В МКК Фонд Местного Развития не поступало обращений заемщиков для реструктуризации действующих договоров микрозайма в виде отсрочки платежей по основному долгу до 6 месяцев, финансовая устойчивость которых пострадала в связи с введением санкционных мер</w:t>
            </w:r>
          </w:p>
        </w:tc>
      </w:tr>
      <w:tr w:rsidR="0018718D" w:rsidRPr="00ED52CC" w:rsidTr="003255EA">
        <w:trPr>
          <w:trHeight w:val="1581"/>
        </w:trPr>
        <w:tc>
          <w:tcPr>
            <w:tcW w:w="913" w:type="dxa"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2.3.</w:t>
            </w:r>
          </w:p>
        </w:tc>
        <w:tc>
          <w:tcPr>
            <w:tcW w:w="6146" w:type="dxa"/>
            <w:gridSpan w:val="2"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Осуществление информационного содействия в размещении субъектов малого и среднего предпринимательства на электронных торговых площадках – крупнейших маркетплейсах Российской Федерации</w:t>
            </w:r>
          </w:p>
        </w:tc>
        <w:tc>
          <w:tcPr>
            <w:tcW w:w="2573" w:type="dxa"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</w:tcPr>
          <w:p w:rsidR="0018718D" w:rsidRPr="00ED52CC" w:rsidRDefault="00976BF0" w:rsidP="009C120E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color w:val="000000" w:themeColor="text1"/>
                <w:szCs w:val="28"/>
              </w:rPr>
              <w:t xml:space="preserve">Информация о </w:t>
            </w:r>
            <w:r w:rsidRPr="00ED52CC">
              <w:rPr>
                <w:bCs/>
                <w:szCs w:val="28"/>
              </w:rPr>
              <w:t xml:space="preserve">хозяйствующих субъектах, </w:t>
            </w:r>
            <w:r w:rsidRPr="00ED52CC">
              <w:rPr>
                <w:szCs w:val="28"/>
              </w:rPr>
              <w:t xml:space="preserve"> предприятиях – производителях на территории Красносулинского района направлена в Департамент Потребительского рынка Ростовской области для содействия в размещении на </w:t>
            </w:r>
            <w:r w:rsidRPr="00ED52CC">
              <w:rPr>
                <w:szCs w:val="28"/>
                <w:lang w:eastAsia="en-US"/>
              </w:rPr>
              <w:t>маркетплейсах Российской Федерации</w:t>
            </w:r>
          </w:p>
        </w:tc>
      </w:tr>
      <w:tr w:rsidR="0018718D" w:rsidRPr="00ED52CC" w:rsidTr="003255EA">
        <w:trPr>
          <w:trHeight w:val="385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spacing w:line="240" w:lineRule="exact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3. Поддержка системообразующих организаций</w:t>
            </w:r>
          </w:p>
        </w:tc>
      </w:tr>
      <w:tr w:rsidR="0018718D" w:rsidRPr="00ED52CC" w:rsidTr="003255EA">
        <w:trPr>
          <w:trHeight w:val="2885"/>
        </w:trPr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64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3.1.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Проведение мониторинга системообразующих организаций</w:t>
            </w:r>
            <w:r w:rsidRPr="00ED52CC">
              <w:rPr>
                <w:spacing w:val="-4"/>
                <w:szCs w:val="28"/>
              </w:rPr>
              <w:t>, оказывающих существенное влияние</w:t>
            </w:r>
            <w:r w:rsidRPr="00ED52CC">
              <w:rPr>
                <w:szCs w:val="28"/>
              </w:rPr>
              <w:t xml:space="preserve"> на экономику, занятость населения и социальную стабильность в Красносулинском районе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</w:rPr>
            </w:pPr>
            <w:r w:rsidRPr="00ED52CC">
              <w:rPr>
                <w:szCs w:val="28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пос</w:t>
            </w:r>
            <w:r w:rsidRPr="00ED52CC">
              <w:rPr>
                <w:szCs w:val="28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8A487B" w:rsidP="005C4683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Ежедневно проводится анализ динамики поступлений НДФЛ в бюджет Красносулинского района системообразующих предприятий, расположенных на территории Красносулинского района. На основании  данных</w:t>
            </w:r>
            <w:r w:rsidR="005C4683" w:rsidRPr="00ED52CC">
              <w:rPr>
                <w:szCs w:val="28"/>
              </w:rPr>
              <w:t xml:space="preserve"> Территориального органа Федеральной службы государственной статистики по Ростовской области ежемесячно проводится мониторинг основных экономических, статистических показателей крупных и средних организаций всех видов экономической деятельности по территории Красносулинского района</w:t>
            </w:r>
          </w:p>
        </w:tc>
      </w:tr>
      <w:tr w:rsidR="0018718D" w:rsidRPr="00ED52CC" w:rsidTr="003255EA">
        <w:trPr>
          <w:trHeight w:val="490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</w:rPr>
            </w:pPr>
            <w:r w:rsidRPr="00ED52CC">
              <w:rPr>
                <w:bCs/>
                <w:szCs w:val="28"/>
              </w:rPr>
              <w:t>4. Отраслевые меры поддержки</w:t>
            </w:r>
          </w:p>
        </w:tc>
      </w:tr>
      <w:tr w:rsidR="0018718D" w:rsidRPr="00ED52CC" w:rsidTr="003255EA">
        <w:trPr>
          <w:trHeight w:val="413"/>
        </w:trPr>
        <w:tc>
          <w:tcPr>
            <w:tcW w:w="14992" w:type="dxa"/>
            <w:gridSpan w:val="6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</w:rPr>
            </w:pPr>
            <w:r w:rsidRPr="00ED52CC">
              <w:rPr>
                <w:bCs/>
                <w:iCs/>
                <w:szCs w:val="28"/>
              </w:rPr>
              <w:t>Жилищно-коммунальное хозяйство</w:t>
            </w:r>
          </w:p>
        </w:tc>
      </w:tr>
      <w:tr w:rsidR="0018718D" w:rsidRPr="00ED52CC" w:rsidTr="003255EA">
        <w:trPr>
          <w:trHeight w:val="1042"/>
        </w:trPr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4.1.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Подготовка обращения  в Правительство Российской Федерации об установлении моратория на взыскание в судебном порядке задолженности и направление исполнительных листов в службу судебных приставов по задолженности регулируемых организаций перед  Администраций Красносулинского района Ростовской области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jc w:val="center"/>
              <w:rPr>
                <w:szCs w:val="28"/>
              </w:rPr>
            </w:pPr>
            <w:r w:rsidRPr="00ED52CC">
              <w:rPr>
                <w:szCs w:val="28"/>
              </w:rPr>
              <w:t>обращение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апрель 2022 г.</w:t>
            </w:r>
          </w:p>
        </w:tc>
        <w:tc>
          <w:tcPr>
            <w:tcW w:w="4253" w:type="dxa"/>
            <w:hideMark/>
          </w:tcPr>
          <w:p w:rsidR="0018718D" w:rsidRPr="00ED52CC" w:rsidRDefault="00757CA1" w:rsidP="009C120E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Взыскания в судебном порядке задолженности регулируемых организаций перед органами местного самоуправления Красносулинского района в 2022 году производиться не будут</w:t>
            </w:r>
          </w:p>
        </w:tc>
      </w:tr>
      <w:tr w:rsidR="0018718D" w:rsidRPr="00ED52CC" w:rsidTr="002A74C9">
        <w:trPr>
          <w:trHeight w:val="406"/>
        </w:trPr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4.2.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 xml:space="preserve">Оказание помощи в получении субсидий для обеспечения проведения неотложных ремонтов организациями в сфере теплоснабжения, </w:t>
            </w:r>
            <w:r w:rsidRPr="00ED52CC">
              <w:rPr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jc w:val="center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апрель 2022 г.</w:t>
            </w:r>
          </w:p>
        </w:tc>
        <w:tc>
          <w:tcPr>
            <w:tcW w:w="4253" w:type="dxa"/>
            <w:hideMark/>
          </w:tcPr>
          <w:p w:rsidR="0018718D" w:rsidRPr="00ED52CC" w:rsidRDefault="00C83846" w:rsidP="009C120E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В настоящее время разработан проект нормативного правового акта</w:t>
            </w:r>
          </w:p>
        </w:tc>
      </w:tr>
      <w:tr w:rsidR="0018718D" w:rsidRPr="00ED52CC" w:rsidTr="003255EA">
        <w:tc>
          <w:tcPr>
            <w:tcW w:w="14992" w:type="dxa"/>
            <w:gridSpan w:val="6"/>
            <w:hideMark/>
          </w:tcPr>
          <w:p w:rsidR="0018718D" w:rsidRPr="00ED52CC" w:rsidRDefault="0018718D" w:rsidP="00F65D79">
            <w:pPr>
              <w:widowControl w:val="0"/>
              <w:spacing w:line="221" w:lineRule="auto"/>
              <w:jc w:val="center"/>
              <w:rPr>
                <w:bCs/>
                <w:iCs/>
                <w:szCs w:val="28"/>
              </w:rPr>
            </w:pPr>
            <w:r w:rsidRPr="00ED52CC">
              <w:rPr>
                <w:bCs/>
                <w:iCs/>
                <w:szCs w:val="28"/>
              </w:rPr>
              <w:lastRenderedPageBreak/>
              <w:t>Торговля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1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4.3.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Информирование предприятий торговли о проведении закупочных сессий для крупно</w:t>
            </w:r>
            <w:r w:rsidRPr="00ED52CC">
              <w:rPr>
                <w:szCs w:val="28"/>
                <w:lang w:eastAsia="en-US"/>
              </w:rPr>
              <w:softHyphen/>
              <w:t>форматных, сетевых и автономных предприятий торговли с привлечением к участию районных  предприятий-производителей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976BF0" w:rsidP="00976BF0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 xml:space="preserve">На официальном сайте Администрации Красносулинского района на постоянной основе размещается информация о проводимых </w:t>
            </w:r>
            <w:r w:rsidRPr="00ED52CC">
              <w:rPr>
                <w:szCs w:val="28"/>
              </w:rPr>
              <w:t>закупочных сессий для крупноформатных, сетевых и автономных предприятий торговли с привлечением к участию областных предприятий-производителей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1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4.4.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 xml:space="preserve">Рассмотрение вопроса о продлении до конца </w:t>
            </w:r>
            <w:r w:rsidRPr="00ED52CC">
              <w:rPr>
                <w:spacing w:val="-4"/>
                <w:szCs w:val="28"/>
                <w:lang w:eastAsia="en-US"/>
              </w:rPr>
              <w:t>2022 года моратория на демонтаж нестационарных</w:t>
            </w:r>
            <w:r w:rsidRPr="00ED52CC">
              <w:rPr>
                <w:szCs w:val="28"/>
                <w:lang w:eastAsia="en-US"/>
              </w:rPr>
              <w:t xml:space="preserve"> торговых объектов, не соответствующих требова</w:t>
            </w:r>
            <w:r w:rsidRPr="00ED52CC">
              <w:rPr>
                <w:szCs w:val="28"/>
                <w:lang w:eastAsia="en-US"/>
              </w:rPr>
              <w:softHyphen/>
              <w:t>ниям, предъявляемым к предельным размерам нестационарных торговых объектов и земельных участков, на которых они расположены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20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пос-</w:t>
            </w:r>
          </w:p>
          <w:p w:rsidR="0018718D" w:rsidRPr="00ED52CC" w:rsidRDefault="0018718D" w:rsidP="00F65D79">
            <w:pPr>
              <w:widowControl w:val="0"/>
              <w:spacing w:line="220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DA672A" w:rsidP="00DA672A">
            <w:pPr>
              <w:ind w:firstLine="0"/>
              <w:rPr>
                <w:color w:val="000000"/>
                <w:szCs w:val="28"/>
              </w:rPr>
            </w:pPr>
            <w:r w:rsidRPr="00ED52CC">
              <w:rPr>
                <w:szCs w:val="28"/>
              </w:rPr>
              <w:t>Нормативный правовой акт по вопросу о продлении до конца 2022 года моратория на демонтаж нестационарных торговых объектов, не соответствующих требованиям, предъявляемым к предельным размерам нестационарных торговых объектов и земельных участков, на которых они расположены не принят, ввиду отсутствия на территории МО «Красносулинский район» нестационарных торговых объектов, не соответствующих установленным требованиям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21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4.5.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8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 xml:space="preserve">Предоставление бесплатных торговых мест на ярмарках, организаторами которых выступают  Администрация Красносулинского </w:t>
            </w:r>
            <w:r w:rsidRPr="00ED52CC">
              <w:rPr>
                <w:szCs w:val="28"/>
                <w:lang w:eastAsia="en-US"/>
              </w:rPr>
              <w:lastRenderedPageBreak/>
              <w:t xml:space="preserve">района, поселения, входящие в состав Красносулинского района 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8" w:lineRule="auto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lastRenderedPageBreak/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76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3255EA" w:rsidP="003255EA">
            <w:pPr>
              <w:ind w:firstLine="0"/>
              <w:rPr>
                <w:color w:val="000000"/>
                <w:szCs w:val="28"/>
              </w:rPr>
            </w:pPr>
            <w:r w:rsidRPr="00ED52CC">
              <w:rPr>
                <w:szCs w:val="28"/>
              </w:rPr>
              <w:t xml:space="preserve">Постановлением Администрации Красносулинского района от 25.03.2021 №324 утвержден </w:t>
            </w:r>
            <w:r w:rsidRPr="00ED52CC">
              <w:rPr>
                <w:szCs w:val="28"/>
              </w:rPr>
              <w:lastRenderedPageBreak/>
              <w:t>Порядок проведения конкурса на право заключения договора на организацию ярмарки на территории сельских поселений Красносулинского района. За период с 25.03.2021 по 18.05.2022 заявлений о проведении конкурса на право заключения договора на организацию ярмарки на территории МО «Красносулинский» не поступало</w:t>
            </w:r>
          </w:p>
        </w:tc>
      </w:tr>
      <w:tr w:rsidR="0018718D" w:rsidRPr="00ED52CC" w:rsidTr="003255EA">
        <w:trPr>
          <w:trHeight w:val="539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lastRenderedPageBreak/>
              <w:t>5. Социальная поддержка, в том числе поддержка рынка труда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5.1.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Информирование организаций через районные информационные ресурсы о принимаемых мерах по обеспечению устойчивого развития Красносулинского района в условиях внешнего санкционного давления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506FF4" w:rsidP="00ED52CC">
            <w:pPr>
              <w:ind w:firstLine="0"/>
              <w:rPr>
                <w:color w:val="000000" w:themeColor="text1"/>
              </w:rPr>
            </w:pPr>
            <w:r w:rsidRPr="00ED52CC">
              <w:t>Администрацией Красносулинского района на постоянной основе проводится информирование</w:t>
            </w:r>
            <w:r w:rsidR="002262C2" w:rsidRPr="00ED52CC">
              <w:t xml:space="preserve"> организаций</w:t>
            </w:r>
            <w:r w:rsidRPr="00ED52CC">
              <w:t xml:space="preserve"> на официальном сайте Администрации Красносулинского района, </w:t>
            </w:r>
            <w:r w:rsidRPr="00ED52CC">
              <w:rPr>
                <w:color w:val="000000" w:themeColor="text1"/>
              </w:rPr>
              <w:t xml:space="preserve">на сайтах Администраций </w:t>
            </w:r>
            <w:r w:rsidR="002262C2" w:rsidRPr="00ED52CC">
              <w:rPr>
                <w:color w:val="000000" w:themeColor="text1"/>
              </w:rPr>
              <w:t>городских и сельских поселений, а также</w:t>
            </w:r>
            <w:r w:rsidRPr="00ED52CC">
              <w:rPr>
                <w:color w:val="000000" w:themeColor="text1"/>
              </w:rPr>
              <w:t xml:space="preserve"> в СМИ (газета "Красносулинский вестник" и МАУ "КТРК "СУЛИН")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5.2.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Оперативный мониторинг ситуации на рынке труда, связанный с прекращением трудовой деятельности граждан Российской Федерации в организациях, прекращающих или приостанавливающих деятельность на территории Красносулинского района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 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BB76C8" w:rsidP="00BB76C8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</w:rPr>
              <w:t>На сегодняшний день организаций прекращающих или приостанавливающих деятельность на территории Красносулинского района не выявлено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30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5.3.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726967" w:rsidP="00563B86">
            <w:pPr>
              <w:ind w:firstLine="0"/>
            </w:pPr>
            <w:r w:rsidRPr="00ED52CC">
              <w:rPr>
                <w:color w:val="000000" w:themeColor="text1"/>
              </w:rPr>
              <w:t>Организация общественных работ - трудоустроено 172 человека, в том числе 4 с материальной поддержкой из регионального бюджета. Трудоустройство безработных граждан, испытывающих трудности в поиске работы – трудоустроено 13 граждан, в том числе 3 с материальной поддержкой из регионального бюджета. Трудоустройство безработных граждан в возрасте от 18 до 25 лет имеющих среднее профессиональное образование и ищущих работу в течение года с даты выдачи им документа об образовании и о квалификации – трудоустроен 1 выпускник. Организация временного трудоустройства несовершеннолетних граждан в возрасте от 14 до 18 лет</w:t>
            </w:r>
            <w:r w:rsidR="00BD2A97" w:rsidRPr="00ED52CC">
              <w:rPr>
                <w:color w:val="000000" w:themeColor="text1"/>
              </w:rPr>
              <w:t xml:space="preserve"> </w:t>
            </w:r>
            <w:r w:rsidRPr="00ED52CC">
              <w:rPr>
                <w:color w:val="000000" w:themeColor="text1"/>
              </w:rPr>
              <w:t xml:space="preserve">- трудоустроено 57 чел. Организация занятости в связи с открытием ИП -5 чел., в связи с постановкой на учет в качестве плательщика налога на профессиональный доход (самозанятость) - 9 чел. Организованно и проведено 16 ярмарок. При содействии ЦЗН </w:t>
            </w:r>
            <w:r w:rsidRPr="00ED52CC">
              <w:rPr>
                <w:color w:val="000000" w:themeColor="text1"/>
              </w:rPr>
              <w:lastRenderedPageBreak/>
              <w:t>организован переезд с трудоустройством в другую местность 1 безработного гражданина. Организация наставничества при трудоустройстве молодых специалистов</w:t>
            </w:r>
            <w:r w:rsidR="00563B86" w:rsidRPr="00ED52CC">
              <w:rPr>
                <w:color w:val="000000" w:themeColor="text1"/>
              </w:rPr>
              <w:t xml:space="preserve"> </w:t>
            </w:r>
            <w:r w:rsidRPr="00ED52CC">
              <w:rPr>
                <w:color w:val="000000" w:themeColor="text1"/>
              </w:rPr>
              <w:t>-</w:t>
            </w:r>
            <w:r w:rsidR="00563B86" w:rsidRPr="00ED52CC">
              <w:rPr>
                <w:color w:val="000000" w:themeColor="text1"/>
              </w:rPr>
              <w:t xml:space="preserve"> </w:t>
            </w:r>
            <w:r w:rsidRPr="00ED52CC">
              <w:rPr>
                <w:color w:val="000000" w:themeColor="text1"/>
              </w:rPr>
              <w:t>1 чел. Общее количество трудоустроенных граждан составило 492 чел. Оказаны услуги по социальной адаптации безработных граждан  на рынке труда  - 98 чел.;  по психологической поддержке безработных граждан</w:t>
            </w:r>
            <w:r w:rsidR="00563B86" w:rsidRPr="00ED52CC">
              <w:rPr>
                <w:color w:val="000000" w:themeColor="text1"/>
              </w:rPr>
              <w:t xml:space="preserve"> </w:t>
            </w:r>
            <w:r w:rsidRPr="00ED52CC">
              <w:rPr>
                <w:color w:val="000000" w:themeColor="text1"/>
              </w:rPr>
              <w:t>- 104 чел.</w:t>
            </w:r>
          </w:p>
        </w:tc>
      </w:tr>
      <w:tr w:rsidR="0018718D" w:rsidRPr="00ED52CC" w:rsidTr="002A74C9">
        <w:trPr>
          <w:trHeight w:val="548"/>
        </w:trPr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30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5.4.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Проведение мониторинга своевременной выплаты заработной платы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</w:rPr>
            </w:pPr>
            <w:r w:rsidRPr="00ED52CC">
              <w:rPr>
                <w:szCs w:val="28"/>
              </w:rPr>
              <w:t>информация 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пос</w:t>
            </w:r>
            <w:r w:rsidRPr="00ED52CC">
              <w:rPr>
                <w:szCs w:val="28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F55DAE" w:rsidP="00BB76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ED52CC">
              <w:rPr>
                <w:sz w:val="28"/>
                <w:szCs w:val="28"/>
                <w:lang w:eastAsia="en-US"/>
              </w:rPr>
              <w:t xml:space="preserve">Мониторинг своевременной выплаты заработной платы работникам </w:t>
            </w:r>
            <w:r w:rsidR="0051008F" w:rsidRPr="00ED52CC">
              <w:rPr>
                <w:sz w:val="28"/>
                <w:szCs w:val="28"/>
                <w:lang w:eastAsia="en-US"/>
              </w:rPr>
              <w:t xml:space="preserve"> проводится на постоянной основе. Заработная плата выплачивается своевременно. НДФЛ поступает регулярно</w:t>
            </w:r>
            <w:r w:rsidR="00BB76C8" w:rsidRPr="00ED52CC">
              <w:rPr>
                <w:sz w:val="28"/>
                <w:szCs w:val="28"/>
                <w:lang w:eastAsia="en-US"/>
              </w:rPr>
              <w:t xml:space="preserve">. </w:t>
            </w:r>
            <w:r w:rsidR="00BB76C8" w:rsidRPr="00ED52CC">
              <w:rPr>
                <w:sz w:val="28"/>
                <w:szCs w:val="28"/>
              </w:rPr>
              <w:t xml:space="preserve">На территории Красносулинского района с 2019  года работает «горячая линия» по вопросам оплаты труда,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района. За 1 квартал 2022 года  на «горячую </w:t>
            </w:r>
            <w:r w:rsidR="00BB76C8" w:rsidRPr="00ED52CC">
              <w:rPr>
                <w:sz w:val="28"/>
                <w:szCs w:val="28"/>
              </w:rPr>
              <w:lastRenderedPageBreak/>
              <w:t>линию» обращений не поступало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30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5.5.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Организация общественных и временных работ, направленных на поддержание ситуации на рынке труда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 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08736E" w:rsidRPr="00ED52CC" w:rsidRDefault="0008736E" w:rsidP="0008736E">
            <w:pPr>
              <w:spacing w:line="276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В 1 квартале 2022 года в общественных работах участвовало -52 чел.</w:t>
            </w:r>
          </w:p>
          <w:p w:rsidR="0008736E" w:rsidRPr="00ED52CC" w:rsidRDefault="0008736E" w:rsidP="0008736E">
            <w:pPr>
              <w:pStyle w:val="Standard"/>
              <w:jc w:val="both"/>
              <w:rPr>
                <w:rFonts w:eastAsia="Lucida Sans Unicode" w:cs="Times New Roman"/>
                <w:bCs/>
                <w:color w:val="000000"/>
                <w:sz w:val="28"/>
                <w:szCs w:val="28"/>
                <w:lang w:val="ru-RU" w:eastAsia="ar-SA"/>
              </w:rPr>
            </w:pPr>
            <w:r w:rsidRPr="00ED52CC">
              <w:rPr>
                <w:sz w:val="28"/>
                <w:szCs w:val="28"/>
                <w:lang w:val="ru-RU"/>
              </w:rPr>
              <w:t xml:space="preserve"> </w:t>
            </w:r>
            <w:r w:rsidRPr="00ED52CC">
              <w:rPr>
                <w:rFonts w:eastAsia="Lucida Sans Unicode" w:cs="Times New Roman"/>
                <w:color w:val="00000A"/>
                <w:sz w:val="28"/>
                <w:szCs w:val="28"/>
                <w:lang w:val="ru-RU" w:eastAsia="ar-SA"/>
              </w:rPr>
              <w:t>времен</w:t>
            </w:r>
            <w:r w:rsidRPr="00ED52CC">
              <w:rPr>
                <w:rFonts w:eastAsia="Lucida Sans Unicode" w:cs="Times New Roman"/>
                <w:bCs/>
                <w:color w:val="00000A"/>
                <w:sz w:val="28"/>
                <w:szCs w:val="28"/>
                <w:lang w:val="ru-RU" w:eastAsia="ar-SA"/>
              </w:rPr>
              <w:t xml:space="preserve">но трудоустроены </w:t>
            </w:r>
            <w:r w:rsidRPr="00ED52CC">
              <w:rPr>
                <w:rFonts w:eastAsia="Lucida Sans Unicode" w:cs="Times New Roman"/>
                <w:bCs/>
                <w:color w:val="000000"/>
                <w:sz w:val="28"/>
                <w:szCs w:val="28"/>
                <w:lang w:val="ru-RU" w:eastAsia="ar-SA"/>
              </w:rPr>
              <w:t>безработные граждане в возрасте от 18 до 25 лет, имеющих среднее профессиональное образование или высшее образование  и ищущих работу в течение  года с даты выдачи им документа  об образовании и о квалификации- 1 чел.</w:t>
            </w:r>
          </w:p>
          <w:p w:rsidR="0008736E" w:rsidRPr="00ED52CC" w:rsidRDefault="0008736E" w:rsidP="0008736E">
            <w:pPr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Временно трудоустроены  36 несовершеннолетних  граждан в возрасте от 14 до 18 лет в свободное от учебы время.</w:t>
            </w:r>
          </w:p>
          <w:p w:rsidR="0018718D" w:rsidRPr="00ED52CC" w:rsidRDefault="0008736E" w:rsidP="0008736E">
            <w:pPr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Уровень регистрируемой безработицы   уменьшился  с  0,94 %  до  0,85 %  по сравнению с соответствующим периодом прошлого года</w:t>
            </w:r>
          </w:p>
        </w:tc>
      </w:tr>
      <w:tr w:rsidR="0018718D" w:rsidRPr="00ED52CC" w:rsidTr="003255EA">
        <w:trPr>
          <w:trHeight w:val="455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bCs/>
                <w:color w:val="FF0000"/>
                <w:szCs w:val="28"/>
              </w:rPr>
            </w:pPr>
            <w:r w:rsidRPr="00ED52CC">
              <w:rPr>
                <w:bCs/>
                <w:szCs w:val="28"/>
              </w:rPr>
              <w:t>6. Поддержка инвестиций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30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6.1.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Информирование инвесторов о формах поддержки в 2022 году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18718D" w:rsidRPr="00ED52CC" w:rsidRDefault="00E7723F" w:rsidP="002B779F">
            <w:pPr>
              <w:widowControl w:val="0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 xml:space="preserve">Администрацией </w:t>
            </w:r>
            <w:r w:rsidR="002B779F" w:rsidRPr="00ED52CC">
              <w:rPr>
                <w:szCs w:val="28"/>
                <w:lang w:eastAsia="en-US"/>
              </w:rPr>
              <w:t>К</w:t>
            </w:r>
            <w:r w:rsidRPr="00ED52CC">
              <w:rPr>
                <w:szCs w:val="28"/>
                <w:lang w:eastAsia="en-US"/>
              </w:rPr>
              <w:t>расносулинского района н</w:t>
            </w:r>
            <w:r w:rsidR="00C37736" w:rsidRPr="00ED52CC">
              <w:rPr>
                <w:szCs w:val="28"/>
                <w:lang w:eastAsia="en-US"/>
              </w:rPr>
              <w:t xml:space="preserve">а постоянной основе </w:t>
            </w:r>
            <w:r w:rsidR="00842255" w:rsidRPr="00ED52CC">
              <w:rPr>
                <w:szCs w:val="28"/>
                <w:lang w:eastAsia="en-US"/>
              </w:rPr>
              <w:t>в режиме совещаний, а также через интернет-ресурсы</w:t>
            </w:r>
            <w:r w:rsidR="00C37736" w:rsidRPr="00ED52CC">
              <w:rPr>
                <w:szCs w:val="28"/>
                <w:lang w:eastAsia="en-US"/>
              </w:rPr>
              <w:t>,</w:t>
            </w:r>
            <w:r w:rsidR="002B779F" w:rsidRPr="00ED52CC">
              <w:rPr>
                <w:szCs w:val="28"/>
                <w:lang w:eastAsia="en-US"/>
              </w:rPr>
              <w:t xml:space="preserve"> предоставляется информация о мерах поддержки организациям</w:t>
            </w:r>
            <w:r w:rsidR="00C37736" w:rsidRPr="00ED52CC">
              <w:rPr>
                <w:szCs w:val="28"/>
                <w:lang w:eastAsia="en-US"/>
              </w:rPr>
              <w:t xml:space="preserve"> и предприятия</w:t>
            </w:r>
            <w:r w:rsidR="002B779F" w:rsidRPr="00ED52CC">
              <w:rPr>
                <w:szCs w:val="28"/>
                <w:lang w:eastAsia="en-US"/>
              </w:rPr>
              <w:t xml:space="preserve">м, </w:t>
            </w:r>
            <w:r w:rsidR="002B779F" w:rsidRPr="00ED52CC">
              <w:rPr>
                <w:szCs w:val="28"/>
                <w:lang w:eastAsia="en-US"/>
              </w:rPr>
              <w:lastRenderedPageBreak/>
              <w:t>осуществляющим</w:t>
            </w:r>
            <w:r w:rsidR="00C37736" w:rsidRPr="00ED52CC">
              <w:rPr>
                <w:szCs w:val="28"/>
                <w:lang w:eastAsia="en-US"/>
              </w:rPr>
              <w:t xml:space="preserve"> свою деятельность на территории Красносулинского района 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lastRenderedPageBreak/>
              <w:t>6.2.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Предоставление отсрочки заключения договора аренды земельного участка (земельных участков) на срок до 31 декабря 2022 г. (по заявлению инвестора)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июнь</w:t>
            </w:r>
          </w:p>
          <w:p w:rsidR="0018718D" w:rsidRPr="00ED52CC" w:rsidRDefault="0018718D" w:rsidP="00F65D79">
            <w:pPr>
              <w:widowControl w:val="0"/>
              <w:spacing w:line="225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2022 г</w:t>
            </w:r>
          </w:p>
        </w:tc>
        <w:tc>
          <w:tcPr>
            <w:tcW w:w="4253" w:type="dxa"/>
            <w:hideMark/>
          </w:tcPr>
          <w:p w:rsidR="0018718D" w:rsidRPr="00ED52CC" w:rsidRDefault="00EF407C" w:rsidP="00EF407C">
            <w:pPr>
              <w:ind w:firstLine="0"/>
              <w:rPr>
                <w:color w:val="000000"/>
                <w:szCs w:val="28"/>
              </w:rPr>
            </w:pPr>
            <w:r w:rsidRPr="00ED52CC">
              <w:rPr>
                <w:szCs w:val="28"/>
              </w:rPr>
              <w:t>В 1 квартале 2022 года заявлений от инвесторов о предоставлении отсрочки заключения договоров аренды земельных участков  на срок до 31 декабря 2022 г не поступало</w:t>
            </w:r>
          </w:p>
        </w:tc>
      </w:tr>
      <w:tr w:rsidR="0018718D" w:rsidRPr="00ED52CC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6.3.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D52CC">
              <w:rPr>
                <w:color w:val="auto"/>
                <w:sz w:val="28"/>
                <w:szCs w:val="28"/>
              </w:rPr>
              <w:t>Оказание содействия в реализации Областного закона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предусматривающего общий объем инвестиций при реализации инвестиционного проекта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pStyle w:val="Default"/>
              <w:jc w:val="center"/>
              <w:rPr>
                <w:sz w:val="28"/>
                <w:szCs w:val="28"/>
              </w:rPr>
            </w:pPr>
            <w:r w:rsidRPr="00ED52CC">
              <w:rPr>
                <w:sz w:val="28"/>
                <w:szCs w:val="28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pStyle w:val="Default"/>
              <w:rPr>
                <w:sz w:val="28"/>
                <w:szCs w:val="28"/>
              </w:rPr>
            </w:pPr>
            <w:r w:rsidRPr="00ED52CC">
              <w:rPr>
                <w:sz w:val="28"/>
                <w:szCs w:val="28"/>
              </w:rPr>
              <w:t>июнь</w:t>
            </w:r>
          </w:p>
          <w:p w:rsidR="0018718D" w:rsidRPr="00ED52CC" w:rsidRDefault="0018718D" w:rsidP="00F65D79">
            <w:pPr>
              <w:pStyle w:val="Default"/>
              <w:rPr>
                <w:sz w:val="28"/>
                <w:szCs w:val="28"/>
              </w:rPr>
            </w:pPr>
            <w:r w:rsidRPr="00ED52CC">
              <w:rPr>
                <w:sz w:val="28"/>
                <w:szCs w:val="28"/>
              </w:rPr>
              <w:t xml:space="preserve">2022 г. </w:t>
            </w:r>
          </w:p>
        </w:tc>
        <w:tc>
          <w:tcPr>
            <w:tcW w:w="4253" w:type="dxa"/>
            <w:hideMark/>
          </w:tcPr>
          <w:p w:rsidR="00EF407C" w:rsidRPr="00ED52CC" w:rsidRDefault="00853EB5" w:rsidP="00853EB5">
            <w:pPr>
              <w:ind w:firstLine="0"/>
              <w:rPr>
                <w:color w:val="000000"/>
                <w:szCs w:val="28"/>
              </w:rPr>
            </w:pPr>
            <w:r w:rsidRPr="00ED52CC">
              <w:rPr>
                <w:szCs w:val="28"/>
              </w:rPr>
              <w:t xml:space="preserve">Данные </w:t>
            </w:r>
            <w:r w:rsidR="00EF407C" w:rsidRPr="00ED52CC">
              <w:rPr>
                <w:szCs w:val="28"/>
              </w:rPr>
              <w:t xml:space="preserve"> инвестиционные проекты на территории </w:t>
            </w:r>
            <w:r w:rsidRPr="00ED52CC">
              <w:rPr>
                <w:szCs w:val="28"/>
              </w:rPr>
              <w:t>Красносулинского района на сегодняшний день отсутствуют</w:t>
            </w:r>
          </w:p>
          <w:p w:rsidR="0018718D" w:rsidRPr="00ED52CC" w:rsidRDefault="0018718D" w:rsidP="00F65D7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8718D" w:rsidRPr="00ED52CC" w:rsidTr="003255EA">
        <w:trPr>
          <w:trHeight w:val="497"/>
        </w:trPr>
        <w:tc>
          <w:tcPr>
            <w:tcW w:w="14992" w:type="dxa"/>
            <w:gridSpan w:val="6"/>
            <w:vAlign w:val="center"/>
            <w:hideMark/>
          </w:tcPr>
          <w:p w:rsidR="0018718D" w:rsidRPr="00ED52CC" w:rsidRDefault="0018718D" w:rsidP="00F65D79">
            <w:pPr>
              <w:widowControl w:val="0"/>
              <w:jc w:val="center"/>
              <w:rPr>
                <w:bCs/>
                <w:szCs w:val="28"/>
              </w:rPr>
            </w:pPr>
            <w:r w:rsidRPr="00ED52CC">
              <w:rPr>
                <w:bCs/>
                <w:szCs w:val="28"/>
              </w:rPr>
              <w:t>7. Мониторинг и стабилизация ситуации с ценами</w:t>
            </w:r>
          </w:p>
        </w:tc>
      </w:tr>
      <w:tr w:rsidR="0018718D" w:rsidRPr="00FD145B" w:rsidTr="003255EA">
        <w:tc>
          <w:tcPr>
            <w:tcW w:w="913" w:type="dxa"/>
            <w:hideMark/>
          </w:tcPr>
          <w:p w:rsidR="0018718D" w:rsidRPr="00ED52CC" w:rsidRDefault="0018718D" w:rsidP="00F65D79">
            <w:pPr>
              <w:widowControl w:val="0"/>
              <w:spacing w:line="216" w:lineRule="auto"/>
              <w:ind w:firstLine="0"/>
              <w:rPr>
                <w:szCs w:val="28"/>
              </w:rPr>
            </w:pPr>
            <w:r w:rsidRPr="00ED52CC">
              <w:rPr>
                <w:szCs w:val="28"/>
              </w:rPr>
              <w:t>7.1.</w:t>
            </w:r>
          </w:p>
        </w:tc>
        <w:tc>
          <w:tcPr>
            <w:tcW w:w="6146" w:type="dxa"/>
            <w:gridSpan w:val="2"/>
            <w:hideMark/>
          </w:tcPr>
          <w:p w:rsidR="0018718D" w:rsidRPr="00ED52CC" w:rsidRDefault="0018718D" w:rsidP="00F65D79">
            <w:pPr>
              <w:widowControl w:val="0"/>
              <w:spacing w:line="216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Мониторинг цен на социально значимые товары и топливо и оценка товарных запасов</w:t>
            </w:r>
          </w:p>
        </w:tc>
        <w:tc>
          <w:tcPr>
            <w:tcW w:w="2573" w:type="dxa"/>
            <w:hideMark/>
          </w:tcPr>
          <w:p w:rsidR="0018718D" w:rsidRPr="00ED52CC" w:rsidRDefault="0018718D" w:rsidP="00F65D79">
            <w:pPr>
              <w:widowControl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информация</w:t>
            </w:r>
          </w:p>
        </w:tc>
        <w:tc>
          <w:tcPr>
            <w:tcW w:w="1107" w:type="dxa"/>
            <w:hideMark/>
          </w:tcPr>
          <w:p w:rsidR="0018718D" w:rsidRPr="00ED52CC" w:rsidRDefault="0018718D" w:rsidP="00F65D79">
            <w:pPr>
              <w:widowControl w:val="0"/>
              <w:spacing w:line="276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  <w:lang w:eastAsia="en-US"/>
              </w:rPr>
              <w:t>пос</w:t>
            </w:r>
            <w:r w:rsidRPr="00ED52CC">
              <w:rPr>
                <w:szCs w:val="28"/>
                <w:lang w:eastAsia="en-US"/>
              </w:rPr>
              <w:softHyphen/>
              <w:t>тоянно</w:t>
            </w:r>
          </w:p>
        </w:tc>
        <w:tc>
          <w:tcPr>
            <w:tcW w:w="4253" w:type="dxa"/>
            <w:hideMark/>
          </w:tcPr>
          <w:p w:rsidR="005F54EC" w:rsidRPr="00ED52CC" w:rsidRDefault="005F54EC" w:rsidP="005F54EC">
            <w:pPr>
              <w:pStyle w:val="subheader"/>
              <w:spacing w:before="0" w:after="0"/>
              <w:jc w:val="both"/>
              <w:rPr>
                <w:sz w:val="28"/>
                <w:szCs w:val="28"/>
              </w:rPr>
            </w:pPr>
            <w:r w:rsidRPr="00ED52CC">
              <w:rPr>
                <w:color w:val="000000"/>
                <w:sz w:val="28"/>
                <w:szCs w:val="28"/>
                <w:shd w:val="clear" w:color="auto" w:fill="FFFFFF"/>
              </w:rPr>
              <w:t>Еженедельно осуществляется мониторинг  товаров первой необходимости в магазинах розничной сети и остатков товаров первой необходимости в сетевых магазинах. Информация о  ценовом сегменте   ежемесячно направляется в адрес Красносулинской городской прокуратуры.</w:t>
            </w:r>
          </w:p>
          <w:p w:rsidR="005F54EC" w:rsidRPr="00ED52CC" w:rsidRDefault="005F54EC" w:rsidP="005F54EC">
            <w:pPr>
              <w:pStyle w:val="Default"/>
              <w:jc w:val="both"/>
              <w:rPr>
                <w:sz w:val="28"/>
                <w:szCs w:val="28"/>
              </w:rPr>
            </w:pPr>
            <w:r w:rsidRPr="00ED52CC">
              <w:rPr>
                <w:sz w:val="28"/>
                <w:szCs w:val="28"/>
              </w:rPr>
              <w:t xml:space="preserve">Результаты мониторинга товарных запасов и цен на </w:t>
            </w:r>
            <w:r w:rsidRPr="00ED52CC">
              <w:rPr>
                <w:sz w:val="28"/>
                <w:szCs w:val="28"/>
              </w:rPr>
              <w:lastRenderedPageBreak/>
              <w:t xml:space="preserve">продовольственные товары и товары первой необходимости, реализуемые на территории Красносулинского района, еженедельно актуализируются в систему АРМ «Мониторинг».   </w:t>
            </w:r>
          </w:p>
          <w:p w:rsidR="0018718D" w:rsidRPr="00FD145B" w:rsidRDefault="005F54EC" w:rsidP="005F54EC">
            <w:pPr>
              <w:widowControl w:val="0"/>
              <w:spacing w:line="216" w:lineRule="auto"/>
              <w:ind w:firstLine="0"/>
              <w:rPr>
                <w:szCs w:val="28"/>
                <w:lang w:eastAsia="en-US"/>
              </w:rPr>
            </w:pPr>
            <w:r w:rsidRPr="00ED52CC">
              <w:rPr>
                <w:szCs w:val="28"/>
              </w:rPr>
              <w:t xml:space="preserve">Ежедневно ведется оценка товарных запасов в </w:t>
            </w:r>
            <w:r w:rsidRPr="00ED52CC">
              <w:rPr>
                <w:szCs w:val="28"/>
                <w:shd w:val="clear" w:color="auto" w:fill="FFFFFF"/>
              </w:rPr>
              <w:t xml:space="preserve">магазинах розничной сети </w:t>
            </w:r>
            <w:r w:rsidRPr="00ED52CC">
              <w:rPr>
                <w:szCs w:val="28"/>
              </w:rPr>
              <w:t>Красносулинского района и направляется в Департамент потребительского рынка Ростовской области</w:t>
            </w:r>
          </w:p>
        </w:tc>
      </w:tr>
    </w:tbl>
    <w:p w:rsidR="0018718D" w:rsidRDefault="0018718D" w:rsidP="0018718D">
      <w:pPr>
        <w:widowControl w:val="0"/>
        <w:suppressAutoHyphens/>
        <w:rPr>
          <w:rFonts w:eastAsia="Lucida Sans Unicode"/>
          <w:szCs w:val="28"/>
        </w:rPr>
      </w:pPr>
    </w:p>
    <w:p w:rsidR="0018718D" w:rsidRDefault="0018718D" w:rsidP="0018718D">
      <w:pPr>
        <w:widowControl w:val="0"/>
        <w:suppressAutoHyphens/>
        <w:rPr>
          <w:rFonts w:eastAsia="Lucida Sans Unicode"/>
          <w:szCs w:val="28"/>
        </w:rPr>
      </w:pPr>
    </w:p>
    <w:p w:rsidR="0018718D" w:rsidRPr="00FD145B" w:rsidRDefault="0018718D" w:rsidP="0018718D">
      <w:pPr>
        <w:widowControl w:val="0"/>
        <w:suppressAutoHyphens/>
        <w:rPr>
          <w:rFonts w:eastAsia="Lucida Sans Unicode"/>
          <w:szCs w:val="28"/>
        </w:rPr>
      </w:pPr>
    </w:p>
    <w:p w:rsidR="0018718D" w:rsidRDefault="0018718D" w:rsidP="0018718D"/>
    <w:p w:rsidR="00F11F13" w:rsidRDefault="00F11F13"/>
    <w:sectPr w:rsidR="00F11F13" w:rsidSect="00853EB5">
      <w:footerReference w:type="default" r:id="rId7"/>
      <w:pgSz w:w="16838" w:h="11906" w:orient="landscape"/>
      <w:pgMar w:top="709" w:right="1134" w:bottom="567" w:left="1134" w:header="284" w:footer="28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985" w:rsidRDefault="00800985" w:rsidP="00296D8F">
      <w:r>
        <w:separator/>
      </w:r>
    </w:p>
  </w:endnote>
  <w:endnote w:type="continuationSeparator" w:id="1">
    <w:p w:rsidR="00800985" w:rsidRDefault="00800985" w:rsidP="0029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3D" w:rsidRDefault="00800985" w:rsidP="00884A3D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985" w:rsidRDefault="00800985" w:rsidP="00296D8F">
      <w:r>
        <w:separator/>
      </w:r>
    </w:p>
  </w:footnote>
  <w:footnote w:type="continuationSeparator" w:id="1">
    <w:p w:rsidR="00800985" w:rsidRDefault="00800985" w:rsidP="00296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9AC"/>
    <w:multiLevelType w:val="hybridMultilevel"/>
    <w:tmpl w:val="CE926D62"/>
    <w:lvl w:ilvl="0" w:tplc="EA045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18D"/>
    <w:rsid w:val="00086E62"/>
    <w:rsid w:val="0008736E"/>
    <w:rsid w:val="00181026"/>
    <w:rsid w:val="0018718D"/>
    <w:rsid w:val="002262C2"/>
    <w:rsid w:val="00236AEB"/>
    <w:rsid w:val="00296D8F"/>
    <w:rsid w:val="002A3F6F"/>
    <w:rsid w:val="002A74C9"/>
    <w:rsid w:val="002B779F"/>
    <w:rsid w:val="002D24C7"/>
    <w:rsid w:val="003011B2"/>
    <w:rsid w:val="003255EA"/>
    <w:rsid w:val="003D69B1"/>
    <w:rsid w:val="003F231D"/>
    <w:rsid w:val="004F6BFF"/>
    <w:rsid w:val="00506FF4"/>
    <w:rsid w:val="0051008F"/>
    <w:rsid w:val="005556D7"/>
    <w:rsid w:val="00563B86"/>
    <w:rsid w:val="00591E40"/>
    <w:rsid w:val="005C4683"/>
    <w:rsid w:val="005F54EC"/>
    <w:rsid w:val="00726967"/>
    <w:rsid w:val="00757CA1"/>
    <w:rsid w:val="00800985"/>
    <w:rsid w:val="00842255"/>
    <w:rsid w:val="00853EB5"/>
    <w:rsid w:val="008A487B"/>
    <w:rsid w:val="008E69ED"/>
    <w:rsid w:val="0094104A"/>
    <w:rsid w:val="00960274"/>
    <w:rsid w:val="00976BF0"/>
    <w:rsid w:val="009C120E"/>
    <w:rsid w:val="009C5F10"/>
    <w:rsid w:val="00A30C6E"/>
    <w:rsid w:val="00B25777"/>
    <w:rsid w:val="00BB76C8"/>
    <w:rsid w:val="00BD2A97"/>
    <w:rsid w:val="00C37736"/>
    <w:rsid w:val="00C6649D"/>
    <w:rsid w:val="00C83846"/>
    <w:rsid w:val="00DA672A"/>
    <w:rsid w:val="00DF20BD"/>
    <w:rsid w:val="00E7723F"/>
    <w:rsid w:val="00ED52CC"/>
    <w:rsid w:val="00EF407C"/>
    <w:rsid w:val="00F11F13"/>
    <w:rsid w:val="00F339AD"/>
    <w:rsid w:val="00F5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8D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8D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18718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871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871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8718D"/>
    <w:pPr>
      <w:ind w:left="720"/>
      <w:contextualSpacing/>
    </w:pPr>
  </w:style>
  <w:style w:type="table" w:styleId="a6">
    <w:name w:val="Table Grid"/>
    <w:basedOn w:val="a1"/>
    <w:uiPriority w:val="59"/>
    <w:rsid w:val="00187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B76C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0873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ubheader">
    <w:name w:val="subheader"/>
    <w:basedOn w:val="a"/>
    <w:rsid w:val="005F54EC"/>
    <w:pPr>
      <w:suppressAutoHyphens/>
      <w:spacing w:before="280" w:after="280"/>
      <w:ind w:firstLine="0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2022-06-01T06:52:00Z</dcterms:created>
  <dcterms:modified xsi:type="dcterms:W3CDTF">2022-06-07T07:36:00Z</dcterms:modified>
</cp:coreProperties>
</file>