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tabs>
          <w:tab w:leader="none" w:pos="3402" w:val="left"/>
        </w:tabs>
        <w:spacing w:after="0"/>
        <w:ind w:firstLine="0" w:left="3969"/>
        <w:jc w:val="right"/>
        <w:rPr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107"/>
        <w:gridCol w:w="29"/>
        <w:gridCol w:w="38"/>
        <w:gridCol w:w="682"/>
        <w:gridCol w:w="368"/>
        <w:gridCol w:w="1041"/>
        <w:gridCol w:w="164"/>
        <w:gridCol w:w="1040"/>
        <w:gridCol w:w="639"/>
        <w:gridCol w:w="290"/>
        <w:gridCol w:w="23"/>
        <w:gridCol w:w="5"/>
        <w:gridCol w:w="24"/>
        <w:gridCol w:w="197"/>
        <w:gridCol w:w="623"/>
        <w:gridCol w:w="196"/>
        <w:gridCol w:w="197"/>
        <w:gridCol w:w="242"/>
        <w:gridCol w:w="769"/>
        <w:gridCol w:w="1916"/>
        <w:gridCol w:w="39"/>
        <w:gridCol w:w="9"/>
      </w:tblGrid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2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Заключение о результатах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5000000"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Liberation Serif" w:hAnsi="Liberation Serif"/>
                <w:sz w:val="28"/>
              </w:rPr>
              <w:t>«</w:t>
            </w:r>
            <w:r>
              <w:rPr>
                <w:rFonts w:ascii="Liberation Serif" w:hAnsi="Liberation Serif"/>
                <w:spacing w:val="-4"/>
                <w:sz w:val="28"/>
              </w:rPr>
              <w:t xml:space="preserve">Проект планировки территории для размещения объекта производственного назначения: «Складского комплекса в границах земельных участков с кадастровыми номерами </w:t>
            </w:r>
            <w:r>
              <w:rPr>
                <w:rFonts w:ascii="PT Astra Serif" w:hAnsi="PT Astra Serif"/>
                <w:sz w:val="28"/>
              </w:rPr>
              <w:t>61:18:0600025:93,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61:18:0600025:98, </w:t>
            </w:r>
            <w:r>
              <w:rPr>
                <w:rFonts w:ascii="PT Astra Serif" w:hAnsi="PT Astra Serif"/>
                <w:sz w:val="28"/>
              </w:rPr>
              <w:t xml:space="preserve">61:18:0600025:94, </w:t>
            </w:r>
            <w:r>
              <w:rPr>
                <w:rFonts w:ascii="PT Astra Serif" w:hAnsi="PT Astra Serif"/>
                <w:sz w:val="28"/>
              </w:rPr>
              <w:t xml:space="preserve">61:51:0020201:3530, </w:t>
            </w:r>
            <w:r>
              <w:rPr>
                <w:rFonts w:ascii="PT Astra Serif" w:hAnsi="PT Astra Serif"/>
                <w:sz w:val="28"/>
              </w:rPr>
              <w:t>61:18:0600025:99</w:t>
            </w:r>
            <w:r>
              <w:rPr>
                <w:rFonts w:ascii="Liberation Serif" w:hAnsi="Liberation Serif"/>
                <w:spacing w:val="-4"/>
                <w:sz w:val="28"/>
              </w:rPr>
              <w:t>»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  <w:r>
              <w:rPr>
                <w:rFonts w:ascii="PT Astra Serif" w:hAnsi="PT Astra Serif"/>
                <w:sz w:val="28"/>
              </w:rPr>
              <w:t>расположенных: Ростовская область, Красносулинский района, земли Михайловского сельского поселени</w:t>
            </w:r>
            <w:r>
              <w:rPr>
                <w:rFonts w:ascii="Times New Roman" w:hAnsi="Times New Roman"/>
                <w:sz w:val="28"/>
              </w:rPr>
              <w:t>я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(предмет публичных слушаний)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A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муниципальное образование </w:t>
            </w: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C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>Красносулинский район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E000000"/>
        </w:tc>
      </w:tr>
      <w:tr>
        <w:tc>
          <w:tcPr>
            <w:tcW w:type="dxa" w:w="3265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0F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6325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0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(наименование муниципального образования)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2000000"/>
        </w:tc>
      </w:tr>
      <w:tr>
        <w:tc>
          <w:tcPr>
            <w:tcW w:type="dxa" w:w="110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3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«24</w:t>
            </w:r>
            <w:r>
              <w:rPr>
                <w:sz w:val="28"/>
                <w:u w:val="single"/>
              </w:rPr>
              <w:t>»</w:t>
            </w:r>
          </w:p>
        </w:tc>
        <w:tc>
          <w:tcPr>
            <w:tcW w:type="dxa" w:w="67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50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type="dxa" w:w="104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6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2025 </w:t>
            </w:r>
          </w:p>
        </w:tc>
        <w:tc>
          <w:tcPr>
            <w:tcW w:type="dxa" w:w="16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7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104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г</w:t>
            </w:r>
            <w:r>
              <w:rPr>
                <w:sz w:val="28"/>
              </w:rPr>
              <w:t xml:space="preserve">. </w:t>
            </w:r>
          </w:p>
        </w:tc>
        <w:tc>
          <w:tcPr>
            <w:tcW w:type="dxa" w:w="5121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9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C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E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1F000000">
            <w:pPr>
              <w:spacing w:after="0"/>
              <w:ind w:firstLine="480" w:left="0"/>
              <w:jc w:val="center"/>
              <w:rPr>
                <w:sz w:val="28"/>
              </w:rPr>
            </w:pPr>
            <w:r>
              <w:rPr>
                <w:sz w:val="28"/>
              </w:rPr>
              <w:t>Публичные слушания по проекту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1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2000000"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Liberation Serif" w:hAnsi="Liberation Serif"/>
                <w:sz w:val="28"/>
              </w:rPr>
              <w:t>«</w:t>
            </w:r>
            <w:r>
              <w:rPr>
                <w:rFonts w:ascii="Liberation Serif" w:hAnsi="Liberation Serif"/>
                <w:spacing w:val="-4"/>
                <w:sz w:val="28"/>
              </w:rPr>
              <w:t xml:space="preserve">Проект планировки территории для размещения объекта производственного назначения: «Складского комплекса в границах земельных участков с кадастровыми номерами </w:t>
            </w:r>
            <w:r>
              <w:rPr>
                <w:rFonts w:ascii="PT Astra Serif" w:hAnsi="PT Astra Serif"/>
                <w:sz w:val="28"/>
              </w:rPr>
              <w:t>61:18:0600025:93,</w:t>
            </w:r>
            <w:r>
              <w:rPr>
                <w:rFonts w:ascii="PT Astra Serif" w:hAnsi="PT Astra Serif"/>
                <w:sz w:val="28"/>
              </w:rPr>
              <w:t xml:space="preserve"> </w:t>
            </w:r>
            <w:r>
              <w:rPr>
                <w:rFonts w:ascii="PT Astra Serif" w:hAnsi="PT Astra Serif"/>
                <w:sz w:val="28"/>
              </w:rPr>
              <w:t xml:space="preserve">61:18:0600025:98, </w:t>
            </w:r>
            <w:r>
              <w:rPr>
                <w:rFonts w:ascii="PT Astra Serif" w:hAnsi="PT Astra Serif"/>
                <w:sz w:val="28"/>
              </w:rPr>
              <w:t xml:space="preserve">61:18:0600025:94, </w:t>
            </w:r>
            <w:r>
              <w:rPr>
                <w:rFonts w:ascii="PT Astra Serif" w:hAnsi="PT Astra Serif"/>
                <w:sz w:val="28"/>
              </w:rPr>
              <w:t xml:space="preserve">61:51:0020201:3530, </w:t>
            </w:r>
            <w:r>
              <w:rPr>
                <w:rFonts w:ascii="PT Astra Serif" w:hAnsi="PT Astra Serif"/>
                <w:sz w:val="28"/>
              </w:rPr>
              <w:t>61:18:0600025:99</w:t>
            </w:r>
            <w:r>
              <w:rPr>
                <w:rFonts w:ascii="Liberation Serif" w:hAnsi="Liberation Serif"/>
                <w:spacing w:val="-4"/>
                <w:sz w:val="28"/>
              </w:rPr>
              <w:t>»</w:t>
            </w:r>
            <w:r>
              <w:rPr>
                <w:rFonts w:ascii="PT Astra Serif" w:hAnsi="PT Astra Serif"/>
                <w:sz w:val="28"/>
              </w:rPr>
              <w:t xml:space="preserve">, </w:t>
            </w:r>
            <w:r>
              <w:rPr>
                <w:rFonts w:ascii="PT Astra Serif" w:hAnsi="PT Astra Serif"/>
                <w:sz w:val="28"/>
              </w:rPr>
              <w:t>расположенных: Ростовская область, Красносулинский района, земли Михайловского сельского поселени</w:t>
            </w:r>
            <w:r>
              <w:rPr>
                <w:rFonts w:ascii="Times New Roman" w:hAnsi="Times New Roman"/>
                <w:sz w:val="28"/>
              </w:rPr>
              <w:t>я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(название проекта рассмотренного на публичных слушаниях)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7000000"/>
        </w:tc>
      </w:tr>
      <w:tr>
        <w:tc>
          <w:tcPr>
            <w:tcW w:type="dxa" w:w="2224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8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проводились с </w:t>
            </w:r>
          </w:p>
        </w:tc>
        <w:tc>
          <w:tcPr>
            <w:tcW w:type="dxa" w:w="3197"/>
            <w:gridSpan w:val="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9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10.12</w:t>
            </w:r>
            <w:r>
              <w:rPr>
                <w:sz w:val="28"/>
              </w:rPr>
              <w:t>.2025</w:t>
            </w:r>
          </w:p>
        </w:tc>
        <w:tc>
          <w:tcPr>
            <w:tcW w:type="dxa" w:w="22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A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62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B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по </w:t>
            </w:r>
          </w:p>
        </w:tc>
        <w:tc>
          <w:tcPr>
            <w:tcW w:type="dxa" w:w="3320"/>
            <w:gridSpan w:val="5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24.12.</w:t>
            </w:r>
            <w:r>
              <w:rPr>
                <w:sz w:val="28"/>
              </w:rPr>
              <w:t>2025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E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2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с участием </w:t>
            </w: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0000000">
            <w:pPr>
              <w:spacing w:after="0"/>
              <w:ind/>
              <w:jc w:val="center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2 (двух</w:t>
            </w:r>
            <w:r>
              <w:rPr>
                <w:sz w:val="28"/>
                <w:u w:val="single"/>
              </w:rPr>
              <w:t>)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челов</w:t>
            </w:r>
            <w:r>
              <w:rPr>
                <w:sz w:val="28"/>
                <w:u w:val="single"/>
              </w:rPr>
              <w:t>ек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1000000">
            <w:pPr>
              <w:spacing w:after="0"/>
              <w:ind/>
              <w:jc w:val="left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3000000"/>
        </w:tc>
      </w:tr>
      <w:tr>
        <w:tc>
          <w:tcPr>
            <w:tcW w:type="dxa" w:w="185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049"/>
            <w:gridSpan w:val="1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(количество участников публичных слушаний) </w:t>
            </w:r>
          </w:p>
        </w:tc>
        <w:tc>
          <w:tcPr>
            <w:tcW w:type="dxa" w:w="2685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7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8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9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C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По результатам публичных слушаний составлен протокол публичных слуш</w:t>
            </w:r>
            <w:r>
              <w:rPr>
                <w:sz w:val="28"/>
              </w:rPr>
              <w:t>аний №</w:t>
            </w:r>
            <w:r>
              <w:rPr>
                <w:sz w:val="28"/>
                <w:u w:val="single"/>
              </w:rPr>
              <w:t>1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D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E000000"/>
        </w:tc>
      </w:tr>
      <w:tr>
        <w:tc>
          <w:tcPr>
            <w:tcW w:type="dxa" w:w="1136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3F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type="dxa" w:w="3972"/>
            <w:gridSpan w:val="7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0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«24</w:t>
            </w:r>
            <w:r>
              <w:rPr>
                <w:sz w:val="28"/>
                <w:u w:val="single"/>
              </w:rPr>
              <w:t>» 12</w:t>
            </w:r>
            <w:r>
              <w:rPr>
                <w:sz w:val="28"/>
                <w:u w:val="single"/>
              </w:rPr>
              <w:t xml:space="preserve">.2025 г. </w:t>
            </w:r>
          </w:p>
        </w:tc>
        <w:tc>
          <w:tcPr>
            <w:tcW w:type="dxa" w:w="4482"/>
            <w:gridSpan w:val="11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1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3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4000000">
            <w:pPr>
              <w:ind/>
              <w:jc w:val="center"/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Комиссия по </w:t>
            </w:r>
            <w:r>
              <w:rPr>
                <w:sz w:val="28"/>
                <w:u w:val="single"/>
              </w:rPr>
              <w:t>вопросам градостроительной деятельности.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6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7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>(информация об участвовавших представителях организатора)</w:t>
            </w:r>
          </w:p>
          <w:p w14:paraId="48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9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A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B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 период проведения публичных слушаний были поданы замечания и предложения от участников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C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D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E000000">
            <w:pPr>
              <w:spacing w:after="0"/>
              <w:ind/>
              <w:jc w:val="left"/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не поступало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4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0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1000000">
            <w:pPr>
              <w:spacing w:after="0"/>
              <w:ind w:firstLine="480" w:lef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(при их наличии):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2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3000000"/>
        </w:tc>
      </w:tr>
      <w:tr>
        <w:tc>
          <w:tcPr>
            <w:tcW w:type="dxa" w:w="9590"/>
            <w:gridSpan w:val="20"/>
            <w:tcBorders>
              <w:bottom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4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5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6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7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N 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 xml:space="preserve">/п 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8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Содержание предложения (замечания) 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9000000">
            <w:pPr>
              <w:spacing w:after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Рекомендации организатора публичных слушаний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B000000"/>
        </w:tc>
      </w:tr>
      <w:tr>
        <w:tc>
          <w:tcPr>
            <w:tcW w:type="dxa" w:w="1174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C00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4473"/>
            <w:gridSpan w:val="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D000000">
            <w:pPr>
              <w:ind/>
              <w:jc w:val="center"/>
            </w:pPr>
            <w:r>
              <w:t>-</w:t>
            </w:r>
          </w:p>
        </w:tc>
        <w:tc>
          <w:tcPr>
            <w:tcW w:type="dxa" w:w="3943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E000000">
            <w:pPr>
              <w:ind/>
              <w:jc w:val="center"/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5F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0000000"/>
        </w:tc>
      </w:tr>
      <w:tr>
        <w:tc>
          <w:tcPr>
            <w:tcW w:type="dxa" w:w="9590"/>
            <w:gridSpan w:val="20"/>
            <w:tcBorders>
              <w:top w:color="000000" w:sz="4" w:val="single"/>
            </w:tcBorders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1000000">
            <w:pPr>
              <w:spacing w:after="0"/>
              <w:ind/>
              <w:jc w:val="left"/>
              <w:rPr>
                <w:sz w:val="24"/>
              </w:rPr>
            </w:pPr>
          </w:p>
          <w:p w14:paraId="62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3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4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5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 xml:space="preserve">Выводы по результатам публичных слушаний: 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6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7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8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1. Процедура проведения публичных слушаний соблюдена и соответствует требованиям действующего законодательства Российской Федерации, в связи </w:t>
            </w:r>
            <w:r>
              <w:br/>
            </w:r>
            <w:r>
              <w:rPr>
                <w:sz w:val="28"/>
                <w:u w:val="none"/>
              </w:rPr>
              <w:t xml:space="preserve">с </w:t>
            </w:r>
            <w:r>
              <w:rPr>
                <w:sz w:val="28"/>
                <w:u w:val="none"/>
              </w:rPr>
              <w:t>чем, публичные слушания считать состоявшимися.</w:t>
            </w:r>
          </w:p>
          <w:p w14:paraId="69000000">
            <w:pPr>
              <w:pStyle w:val="Style_2"/>
              <w:tabs>
                <w:tab w:leader="none" w:pos="851" w:val="left"/>
                <w:tab w:leader="none" w:pos="993" w:val="left"/>
              </w:tabs>
              <w:spacing w:after="0"/>
              <w:ind/>
              <w:contextualSpacing w:val="1"/>
              <w:jc w:val="both"/>
              <w:rPr>
                <w:sz w:val="28"/>
                <w:u w:val="single"/>
              </w:rPr>
            </w:pPr>
            <w:r>
              <w:rPr>
                <w:sz w:val="28"/>
                <w:u w:val="none"/>
              </w:rPr>
              <w:t xml:space="preserve">2. </w:t>
            </w:r>
            <w:r>
              <w:rPr>
                <w:sz w:val="28"/>
                <w:u w:val="none"/>
              </w:rPr>
              <w:t>Заключение подлежит опубликованию в СМИ и размещению на официальном сайте Администрации Красносулинского района.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A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B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C000000">
            <w:pPr>
              <w:spacing w:after="0"/>
              <w:ind/>
              <w:jc w:val="left"/>
              <w:rPr>
                <w:sz w:val="24"/>
              </w:rPr>
            </w:pPr>
          </w:p>
          <w:p w14:paraId="6D000000">
            <w:pPr>
              <w:spacing w:after="0"/>
              <w:ind/>
              <w:jc w:val="left"/>
              <w:rPr>
                <w:sz w:val="24"/>
              </w:rPr>
            </w:pP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E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6F000000"/>
        </w:tc>
      </w:tr>
      <w:tr>
        <w:tc>
          <w:tcPr>
            <w:tcW w:type="dxa" w:w="9590"/>
            <w:gridSpan w:val="2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0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Заместитель председателя Комиссии                                                А.Н. Сухин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1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2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</w:t>
            </w: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7000000">
            <w:r>
              <w:t xml:space="preserve"> (Ф.И.О.)</w:t>
            </w:r>
          </w:p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8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9000000"/>
        </w:tc>
      </w:tr>
      <w:tr>
        <w:tc>
          <w:tcPr>
            <w:tcW w:type="dxa" w:w="5398"/>
            <w:gridSpan w:val="10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A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  <w:p w14:paraId="7B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52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C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D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208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E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916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7F000000"/>
        </w:tc>
        <w:tc>
          <w:tcPr>
            <w:tcW w:type="dxa" w:w="3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0000000"/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1000000"/>
        </w:tc>
      </w:tr>
      <w:tr>
        <w:tc>
          <w:tcPr>
            <w:tcW w:type="dxa" w:w="9638"/>
            <w:gridSpan w:val="2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2000000">
            <w:pPr>
              <w:spacing w:after="0"/>
              <w:ind/>
              <w:jc w:val="left"/>
              <w:rPr>
                <w:sz w:val="28"/>
              </w:rPr>
            </w:pPr>
            <w:r>
              <w:rPr>
                <w:sz w:val="28"/>
              </w:rPr>
              <w:t>Секретарь Комиссии                                                                           Смирнова М.В.</w:t>
            </w:r>
          </w:p>
        </w:tc>
      </w:tr>
      <w:tr>
        <w:tc>
          <w:tcPr>
            <w:tcW w:type="dxa" w:w="5426"/>
            <w:gridSpan w:val="1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3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(представитель организатора) </w:t>
            </w:r>
          </w:p>
        </w:tc>
        <w:tc>
          <w:tcPr>
            <w:tcW w:type="dxa" w:w="221"/>
            <w:gridSpan w:val="2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4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</w:p>
        </w:tc>
        <w:tc>
          <w:tcPr>
            <w:tcW w:type="dxa" w:w="1016"/>
            <w:gridSpan w:val="3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5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(подпись) </w:t>
            </w:r>
          </w:p>
        </w:tc>
        <w:tc>
          <w:tcPr>
            <w:tcW w:type="dxa" w:w="2966"/>
            <w:gridSpan w:val="4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6000000">
            <w:pPr>
              <w:spacing w:after="0"/>
              <w:ind w:hanging="15" w:left="15"/>
              <w:jc w:val="center"/>
              <w:rPr>
                <w:i w:val="1"/>
                <w:sz w:val="24"/>
              </w:rPr>
            </w:pPr>
            <w:r>
              <w:rPr>
                <w:i w:val="1"/>
                <w:sz w:val="24"/>
              </w:rPr>
              <w:t xml:space="preserve">              (Ф.И.О.) </w:t>
            </w:r>
          </w:p>
        </w:tc>
        <w:tc>
          <w:tcPr>
            <w:tcW w:type="dxa" w:w="9"/>
            <w:tcMar>
              <w:top w:type="dxa" w:w="15"/>
              <w:left w:type="dxa" w:w="15"/>
              <w:bottom w:type="dxa" w:w="15"/>
              <w:right w:type="dxa" w:w="15"/>
            </w:tcMar>
          </w:tcPr>
          <w:p w14:paraId="87000000"/>
        </w:tc>
      </w:tr>
    </w:tbl>
    <w:p w14:paraId="88000000">
      <w:pPr>
        <w:tabs>
          <w:tab w:leader="none" w:pos="567" w:val="left"/>
          <w:tab w:leader="none" w:pos="851" w:val="left"/>
        </w:tabs>
        <w:spacing w:after="0"/>
        <w:ind w:firstLine="567" w:left="0"/>
        <w:jc w:val="center"/>
        <w:rPr>
          <w:sz w:val="24"/>
        </w:rPr>
      </w:pPr>
    </w:p>
    <w:sectPr>
      <w:pgSz w:h="16838" w:orient="portrait" w:w="11906"/>
      <w:pgMar w:bottom="567" w:footer="0" w:gutter="0" w:header="0" w:left="1701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spacing w:after="80"/>
      <w:ind/>
      <w:jc w:val="both"/>
    </w:pPr>
    <w:rPr>
      <w:rFonts w:ascii="Times New Roman" w:hAnsi="Times New Roman"/>
      <w:sz w:val="28"/>
    </w:rPr>
  </w:style>
  <w:style w:default="1" w:styleId="Style_3_ch" w:type="character">
    <w:name w:val="Normal"/>
    <w:link w:val="Style_3"/>
    <w:rPr>
      <w:rFonts w:ascii="Times New Roman" w:hAnsi="Times New Roman"/>
      <w:sz w:val="28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2" w:type="paragraph">
    <w:name w:val="Normal (Web)"/>
    <w:basedOn w:val="Style_3"/>
    <w:link w:val="Style_2_ch"/>
    <w:pPr>
      <w:spacing w:afterAutospacing="on" w:beforeAutospacing="on"/>
      <w:ind/>
      <w:jc w:val="left"/>
    </w:pPr>
    <w:rPr>
      <w:sz w:val="24"/>
    </w:rPr>
  </w:style>
  <w:style w:styleId="Style_2_ch" w:type="character">
    <w:name w:val="Normal (Web)"/>
    <w:basedOn w:val="Style_3_ch"/>
    <w:link w:val="Style_2"/>
    <w:rPr>
      <w:sz w:val="24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3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3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ConsPlusNormal"/>
    <w:link w:val="Style_10_ch"/>
    <w:pPr>
      <w:widowControl w:val="0"/>
      <w:ind w:firstLine="720" w:left="0"/>
    </w:pPr>
    <w:rPr>
      <w:rFonts w:ascii="Arial" w:hAnsi="Arial"/>
    </w:rPr>
  </w:style>
  <w:style w:styleId="Style_10_ch" w:type="character">
    <w:name w:val="ConsPlusNormal"/>
    <w:link w:val="Style_10"/>
    <w:rPr>
      <w:rFonts w:ascii="Arial" w:hAnsi="Arial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Абзац списка1"/>
    <w:basedOn w:val="Style_3"/>
    <w:link w:val="Style_12_ch"/>
    <w:pPr>
      <w:spacing w:after="200" w:line="276" w:lineRule="auto"/>
      <w:ind w:firstLine="0" w:left="720"/>
      <w:jc w:val="left"/>
    </w:pPr>
    <w:rPr>
      <w:rFonts w:ascii="Calibri" w:hAnsi="Calibri"/>
      <w:sz w:val="22"/>
    </w:rPr>
  </w:style>
  <w:style w:styleId="Style_12_ch" w:type="character">
    <w:name w:val="Абзац списка1"/>
    <w:basedOn w:val="Style_3_ch"/>
    <w:link w:val="Style_12"/>
    <w:rPr>
      <w:rFonts w:ascii="Calibri" w:hAnsi="Calibri"/>
      <w:sz w:val="22"/>
    </w:rPr>
  </w:style>
  <w:style w:styleId="Style_13" w:type="paragraph">
    <w:name w:val="heading 1"/>
    <w:basedOn w:val="Style_3"/>
    <w:link w:val="Style_13_ch"/>
    <w:uiPriority w:val="9"/>
    <w:qFormat/>
    <w:pPr>
      <w:spacing w:afterAutospacing="on" w:beforeAutospacing="on"/>
      <w:ind/>
      <w:jc w:val="left"/>
      <w:outlineLvl w:val="0"/>
    </w:pPr>
    <w:rPr>
      <w:b w:val="1"/>
      <w:sz w:val="48"/>
    </w:rPr>
  </w:style>
  <w:style w:styleId="Style_13_ch" w:type="character">
    <w:name w:val="heading 1"/>
    <w:basedOn w:val="Style_3_ch"/>
    <w:link w:val="Style_13"/>
    <w:rPr>
      <w:b w:val="1"/>
      <w:sz w:val="4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3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Balloon Text"/>
    <w:basedOn w:val="Style_3"/>
    <w:link w:val="Style_19_ch"/>
    <w:pPr>
      <w:spacing w:after="0"/>
      <w:ind/>
    </w:pPr>
    <w:rPr>
      <w:rFonts w:ascii="Arial" w:hAnsi="Arial"/>
      <w:sz w:val="16"/>
    </w:rPr>
  </w:style>
  <w:style w:styleId="Style_19_ch" w:type="character">
    <w:name w:val="Balloon Text"/>
    <w:basedOn w:val="Style_3_ch"/>
    <w:link w:val="Style_19"/>
    <w:rPr>
      <w:rFonts w:ascii="Arial" w:hAnsi="Arial"/>
      <w:sz w:val="16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22" w:type="paragraph">
    <w:name w:val="toc 5"/>
    <w:next w:val="Style_3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3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3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3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3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2025-12-15T08:06:13Z</dcterms:modified>
</cp:coreProperties>
</file>