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55" w:rsidRDefault="007D7546" w:rsidP="007D7546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</w:t>
      </w:r>
    </w:p>
    <w:p w:rsidR="007D7546" w:rsidRPr="001F6FB7" w:rsidRDefault="007D7546" w:rsidP="007D7546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 9 месяцев  2023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C54F55">
        <w:rPr>
          <w:b/>
          <w:sz w:val="28"/>
          <w:szCs w:val="28"/>
        </w:rPr>
        <w:t xml:space="preserve"> (оперативная информация)</w:t>
      </w:r>
      <w:bookmarkStart w:id="0" w:name="_GoBack"/>
      <w:bookmarkEnd w:id="0"/>
    </w:p>
    <w:p w:rsidR="007D7546" w:rsidRPr="001F6FB7" w:rsidRDefault="007D7546" w:rsidP="007D7546">
      <w:pPr>
        <w:ind w:firstLine="709"/>
        <w:jc w:val="both"/>
        <w:rPr>
          <w:b/>
          <w:sz w:val="28"/>
          <w:szCs w:val="28"/>
        </w:rPr>
      </w:pPr>
    </w:p>
    <w:p w:rsidR="007D7546" w:rsidRPr="001F6FB7" w:rsidRDefault="007D7546" w:rsidP="004F7C3C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7D7546" w:rsidRPr="001F6FB7" w:rsidRDefault="007D7546" w:rsidP="004F7C3C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7D7546" w:rsidRPr="00BF4973" w:rsidRDefault="007D7546" w:rsidP="007D7546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7D7546" w:rsidRPr="00BF4973" w:rsidRDefault="007D7546" w:rsidP="007D7546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2023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6200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>
        <w:rPr>
          <w:sz w:val="28"/>
          <w:szCs w:val="28"/>
        </w:rPr>
        <w:t xml:space="preserve">м данным объем инвестиций  за 1 полугодие  2023 года </w:t>
      </w:r>
      <w:r w:rsidRPr="00BF4973">
        <w:rPr>
          <w:sz w:val="28"/>
          <w:szCs w:val="28"/>
        </w:rPr>
        <w:t xml:space="preserve"> составил   </w:t>
      </w:r>
      <w:r>
        <w:rPr>
          <w:sz w:val="28"/>
          <w:szCs w:val="28"/>
        </w:rPr>
        <w:t xml:space="preserve">7 468,3 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</w:t>
      </w:r>
      <w:r>
        <w:rPr>
          <w:sz w:val="28"/>
          <w:szCs w:val="28"/>
        </w:rPr>
        <w:t>9 месяцев  2023</w:t>
      </w:r>
      <w:r w:rsidRPr="00BF4973">
        <w:rPr>
          <w:sz w:val="28"/>
          <w:szCs w:val="28"/>
        </w:rPr>
        <w:t xml:space="preserve"> года </w:t>
      </w:r>
      <w:r w:rsidRPr="000F52DF">
        <w:rPr>
          <w:sz w:val="28"/>
          <w:szCs w:val="28"/>
        </w:rPr>
        <w:t>еще не представлены</w:t>
      </w:r>
      <w:r>
        <w:rPr>
          <w:sz w:val="28"/>
          <w:szCs w:val="28"/>
        </w:rPr>
        <w:t>.</w:t>
      </w:r>
    </w:p>
    <w:p w:rsidR="007D7546" w:rsidRPr="001F6FB7" w:rsidRDefault="007D7546" w:rsidP="004F7C3C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7D7546" w:rsidRPr="001F6FB7" w:rsidRDefault="007D7546" w:rsidP="004F7C3C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7D7546" w:rsidRPr="001F6FB7" w:rsidRDefault="007D7546" w:rsidP="004F7C3C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7D7546" w:rsidRPr="00514ECB" w:rsidRDefault="007D7546" w:rsidP="004F7C3C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7D7546" w:rsidRPr="001F6FB7" w:rsidRDefault="007D7546" w:rsidP="007D75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546" w:rsidRDefault="007D7546" w:rsidP="007D7546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7D7546" w:rsidRDefault="007D7546" w:rsidP="007D7546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7546" w:rsidRPr="00843F03" w:rsidRDefault="007D7546" w:rsidP="007D7546">
      <w:pPr>
        <w:ind w:firstLine="567"/>
        <w:jc w:val="both"/>
        <w:rPr>
          <w:sz w:val="28"/>
          <w:szCs w:val="28"/>
        </w:rPr>
      </w:pPr>
      <w:r w:rsidRPr="00513AB8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</w:t>
      </w:r>
      <w:r w:rsidR="00922A43">
        <w:rPr>
          <w:sz w:val="28"/>
          <w:szCs w:val="28"/>
        </w:rPr>
        <w:t>961» целевой показатель на 25.09</w:t>
      </w:r>
      <w:r w:rsidRPr="00513AB8">
        <w:rPr>
          <w:sz w:val="28"/>
          <w:szCs w:val="28"/>
        </w:rPr>
        <w:t>.2023</w:t>
      </w:r>
      <w:r>
        <w:rPr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г.  </w:t>
      </w:r>
      <w:proofErr w:type="gramStart"/>
      <w:r w:rsidRPr="00513AB8">
        <w:rPr>
          <w:sz w:val="28"/>
          <w:szCs w:val="28"/>
        </w:rPr>
        <w:t>по</w:t>
      </w:r>
      <w:proofErr w:type="gramEnd"/>
      <w:r w:rsidRPr="00513AB8">
        <w:rPr>
          <w:sz w:val="28"/>
          <w:szCs w:val="28"/>
        </w:rPr>
        <w:t xml:space="preserve"> з</w:t>
      </w:r>
      <w:r w:rsidR="00922A43">
        <w:rPr>
          <w:sz w:val="28"/>
          <w:szCs w:val="28"/>
        </w:rPr>
        <w:t xml:space="preserve">аработной плате педагогических </w:t>
      </w:r>
      <w:r w:rsidRPr="00513AB8">
        <w:rPr>
          <w:sz w:val="28"/>
          <w:szCs w:val="28"/>
        </w:rPr>
        <w:t>работников дошкольных образовательных учреждений</w:t>
      </w:r>
      <w:r w:rsidRPr="00513AB8">
        <w:rPr>
          <w:i/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составляет </w:t>
      </w:r>
      <w:r w:rsidR="00922A43">
        <w:rPr>
          <w:sz w:val="28"/>
          <w:szCs w:val="28"/>
        </w:rPr>
        <w:t>33 665,2</w:t>
      </w:r>
      <w:r>
        <w:rPr>
          <w:sz w:val="28"/>
          <w:szCs w:val="28"/>
        </w:rPr>
        <w:t xml:space="preserve">  рублей.</w:t>
      </w:r>
    </w:p>
    <w:p w:rsidR="007D7546" w:rsidRPr="00843F03" w:rsidRDefault="007D7546" w:rsidP="007D7546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>
        <w:rPr>
          <w:sz w:val="28"/>
          <w:szCs w:val="28"/>
        </w:rPr>
        <w:t xml:space="preserve">        </w:t>
      </w:r>
      <w:r w:rsidR="00A47981">
        <w:rPr>
          <w:bCs/>
          <w:sz w:val="28"/>
          <w:szCs w:val="28"/>
        </w:rPr>
        <w:t>32 394,8</w:t>
      </w:r>
      <w:r w:rsidRPr="00843F0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A47981">
        <w:rPr>
          <w:sz w:val="28"/>
          <w:szCs w:val="28"/>
        </w:rPr>
        <w:t>ей. Показатель выполнен на 96,2</w:t>
      </w:r>
      <w:r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%. </w:t>
      </w:r>
    </w:p>
    <w:p w:rsidR="007D7546" w:rsidRDefault="007D7546" w:rsidP="007D754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546" w:rsidRDefault="007D7546" w:rsidP="007D7546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З</w:t>
      </w:r>
      <w:r w:rsidRPr="001F6FB7">
        <w:rPr>
          <w:rFonts w:eastAsia="Calibri"/>
          <w:b/>
          <w:sz w:val="28"/>
          <w:szCs w:val="28"/>
        </w:rPr>
        <w:t>аработн</w:t>
      </w:r>
      <w:r w:rsidRPr="001F6FB7">
        <w:rPr>
          <w:b/>
          <w:sz w:val="28"/>
          <w:szCs w:val="28"/>
        </w:rPr>
        <w:t>ая</w:t>
      </w:r>
      <w:r w:rsidRPr="001F6FB7">
        <w:rPr>
          <w:rFonts w:eastAsia="Calibri"/>
          <w:b/>
          <w:sz w:val="28"/>
          <w:szCs w:val="28"/>
        </w:rPr>
        <w:t xml:space="preserve"> плат</w:t>
      </w:r>
      <w:r w:rsidRPr="001F6FB7">
        <w:rPr>
          <w:b/>
          <w:sz w:val="28"/>
          <w:szCs w:val="28"/>
        </w:rPr>
        <w:t>а</w:t>
      </w:r>
      <w:r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7D7546" w:rsidRDefault="007D7546" w:rsidP="007D754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3C" w:rsidRPr="004F7C3C" w:rsidRDefault="004F7C3C" w:rsidP="004F7C3C">
      <w:pPr>
        <w:pStyle w:val="Default"/>
        <w:ind w:firstLine="567"/>
        <w:jc w:val="both"/>
        <w:rPr>
          <w:sz w:val="28"/>
          <w:szCs w:val="28"/>
        </w:rPr>
      </w:pPr>
      <w:r w:rsidRPr="004F7C3C">
        <w:rPr>
          <w:sz w:val="28"/>
          <w:szCs w:val="28"/>
        </w:rPr>
        <w:t xml:space="preserve">Целевой индикатор исполнения указа Президента РФ  от 07.05.2012 </w:t>
      </w:r>
      <w:r>
        <w:rPr>
          <w:sz w:val="28"/>
          <w:szCs w:val="28"/>
        </w:rPr>
        <w:t xml:space="preserve">        </w:t>
      </w:r>
      <w:r w:rsidRPr="004F7C3C">
        <w:rPr>
          <w:sz w:val="28"/>
          <w:szCs w:val="28"/>
        </w:rPr>
        <w:t>№ 597 «Доведение к 2018 году средней заработной платы работников учреждений культуры до средней заработной платы в соответствующем регионе» на 25.09.2023 составил 38049,1</w:t>
      </w:r>
      <w:r>
        <w:rPr>
          <w:sz w:val="28"/>
          <w:szCs w:val="28"/>
        </w:rPr>
        <w:t xml:space="preserve"> </w:t>
      </w:r>
      <w:r w:rsidRPr="004F7C3C">
        <w:rPr>
          <w:sz w:val="28"/>
          <w:szCs w:val="28"/>
        </w:rPr>
        <w:t>рублей. Плановое значение показателя на 2023 год  составляет 38663,8 рублей. Целевой индикатор исполнения указа Президента РФ  от 07.05.2012 № 597 выполнен на 98,4%.</w:t>
      </w:r>
    </w:p>
    <w:p w:rsidR="004F7C3C" w:rsidRPr="004F7C3C" w:rsidRDefault="004F7C3C" w:rsidP="004F7C3C">
      <w:pPr>
        <w:ind w:firstLine="567"/>
        <w:jc w:val="both"/>
        <w:rPr>
          <w:sz w:val="28"/>
          <w:szCs w:val="28"/>
        </w:rPr>
      </w:pPr>
      <w:r w:rsidRPr="004F7C3C">
        <w:rPr>
          <w:sz w:val="28"/>
          <w:szCs w:val="28"/>
        </w:rPr>
        <w:t xml:space="preserve">Не выполнение показателя связано с тем, что в сводные данные по учреждениям культуры включены данные по МАУ КТРК «Сулин» (письмо </w:t>
      </w:r>
      <w:r w:rsidRPr="004F7C3C">
        <w:rPr>
          <w:sz w:val="28"/>
          <w:szCs w:val="28"/>
        </w:rPr>
        <w:lastRenderedPageBreak/>
        <w:t>Минкультуры от 06.02.2023 № 23.01-08739). Заработная плата в МАУ КТРК «Сулин» не доводится до уровня – 38 663,8 рублей.</w:t>
      </w:r>
    </w:p>
    <w:p w:rsidR="007D7546" w:rsidRPr="001F6FB7" w:rsidRDefault="007D7546" w:rsidP="007D7546">
      <w:pPr>
        <w:jc w:val="both"/>
        <w:rPr>
          <w:sz w:val="28"/>
          <w:szCs w:val="28"/>
        </w:rPr>
      </w:pPr>
    </w:p>
    <w:p w:rsidR="007D7546" w:rsidRDefault="007D7546" w:rsidP="004F7C3C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7D7546" w:rsidRPr="000652FE" w:rsidRDefault="007D7546" w:rsidP="007D7546">
      <w:pPr>
        <w:jc w:val="both"/>
        <w:rPr>
          <w:b/>
          <w:sz w:val="28"/>
          <w:szCs w:val="28"/>
        </w:rPr>
      </w:pPr>
    </w:p>
    <w:p w:rsidR="00A47981" w:rsidRPr="00E30C28" w:rsidRDefault="00A47981" w:rsidP="00A47981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A47981" w:rsidRDefault="00A47981" w:rsidP="00A47981">
      <w:pPr>
        <w:ind w:firstLine="567"/>
        <w:contextualSpacing/>
        <w:jc w:val="both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A47981" w:rsidRDefault="00A47981" w:rsidP="00A47981">
      <w:pPr>
        <w:ind w:firstLine="567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D472BC">
        <w:rPr>
          <w:color w:val="2D2D2D"/>
          <w:spacing w:val="2"/>
          <w:sz w:val="28"/>
          <w:szCs w:val="28"/>
          <w:shd w:val="clear" w:color="auto" w:fill="FFFFFF"/>
        </w:rPr>
        <w:t>В 202</w:t>
      </w:r>
      <w:r>
        <w:rPr>
          <w:color w:val="2D2D2D"/>
          <w:spacing w:val="2"/>
          <w:sz w:val="28"/>
          <w:szCs w:val="28"/>
          <w:shd w:val="clear" w:color="auto" w:fill="FFFFFF"/>
        </w:rPr>
        <w:t>3</w:t>
      </w:r>
      <w:r w:rsidR="000C6347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472BC">
        <w:rPr>
          <w:color w:val="2D2D2D"/>
          <w:spacing w:val="2"/>
          <w:sz w:val="28"/>
          <w:szCs w:val="28"/>
          <w:shd w:val="clear" w:color="auto" w:fill="FFFFFF"/>
        </w:rPr>
        <w:t xml:space="preserve">году </w:t>
      </w:r>
      <w:r>
        <w:rPr>
          <w:color w:val="2D2D2D"/>
          <w:spacing w:val="2"/>
          <w:sz w:val="28"/>
          <w:szCs w:val="28"/>
          <w:shd w:val="clear" w:color="auto" w:fill="FFFFFF"/>
        </w:rPr>
        <w:t>по УСЗН Красносулинского района уточненные плановые ассигнования составили – 39445,6 тыс. рублей, исполнение на 22.09.2023</w:t>
      </w:r>
      <w:r w:rsidR="000C6347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г.  составило 18419,1 тыс. рублей.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 w:rsidRPr="00721420">
        <w:rPr>
          <w:b/>
          <w:sz w:val="28"/>
          <w:szCs w:val="28"/>
        </w:rPr>
        <w:t>С 01.01.2023</w:t>
      </w:r>
      <w:r w:rsidR="000C6347">
        <w:rPr>
          <w:b/>
          <w:sz w:val="28"/>
          <w:szCs w:val="28"/>
        </w:rPr>
        <w:t xml:space="preserve"> </w:t>
      </w:r>
      <w:r w:rsidRPr="00721420">
        <w:rPr>
          <w:b/>
          <w:sz w:val="28"/>
          <w:szCs w:val="28"/>
        </w:rPr>
        <w:t>г. введено новое «Единое пособие»</w:t>
      </w:r>
      <w:r>
        <w:rPr>
          <w:sz w:val="28"/>
          <w:szCs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на выплату ЕДВ на 3-го или последующего ребенка сохраняется только на детей, родившихся до 31.12.2022</w:t>
      </w:r>
      <w:r w:rsidR="000C6347">
        <w:rPr>
          <w:sz w:val="28"/>
          <w:szCs w:val="28"/>
        </w:rPr>
        <w:t xml:space="preserve"> </w:t>
      </w:r>
      <w:r>
        <w:rPr>
          <w:sz w:val="28"/>
          <w:szCs w:val="28"/>
        </w:rPr>
        <w:t>г. Перерегистрацию указанной выплаты заявители могут пройти до исполнения 3-х летнего возраста ребенка.   В связи с чем</w:t>
      </w:r>
      <w:r w:rsidR="000C6347">
        <w:rPr>
          <w:sz w:val="28"/>
          <w:szCs w:val="28"/>
        </w:rPr>
        <w:t>,</w:t>
      </w:r>
      <w:r>
        <w:rPr>
          <w:sz w:val="28"/>
          <w:szCs w:val="28"/>
        </w:rPr>
        <w:t xml:space="preserve"> детям, рожденным с 01.01.2023</w:t>
      </w:r>
      <w:r w:rsidR="000C6347">
        <w:rPr>
          <w:sz w:val="28"/>
          <w:szCs w:val="28"/>
        </w:rPr>
        <w:t xml:space="preserve"> </w:t>
      </w:r>
      <w:r>
        <w:rPr>
          <w:sz w:val="28"/>
          <w:szCs w:val="28"/>
        </w:rPr>
        <w:t>г. выплата ЕДВ на 3-го или последующего ребенка в УСЗН Красносулинского района не осуществляется.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ОЗАГС, в Красносулинском районе после 31.12.2012</w:t>
      </w:r>
      <w:r w:rsidR="000C6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всего родилось – </w:t>
      </w:r>
      <w:r w:rsidRPr="00AA5D49">
        <w:rPr>
          <w:sz w:val="28"/>
          <w:szCs w:val="28"/>
        </w:rPr>
        <w:t>14</w:t>
      </w:r>
      <w:r>
        <w:rPr>
          <w:sz w:val="28"/>
          <w:szCs w:val="28"/>
        </w:rPr>
        <w:t>31</w:t>
      </w:r>
      <w:r w:rsidRPr="00911711">
        <w:rPr>
          <w:sz w:val="28"/>
          <w:szCs w:val="28"/>
        </w:rPr>
        <w:t xml:space="preserve"> детей,</w:t>
      </w:r>
      <w:r>
        <w:rPr>
          <w:sz w:val="28"/>
          <w:szCs w:val="28"/>
        </w:rPr>
        <w:t xml:space="preserve"> которые являются в семье третьими или последующими (1004 детям по состоянию на 25.09.2023</w:t>
      </w:r>
      <w:r w:rsidR="000C6347">
        <w:rPr>
          <w:sz w:val="28"/>
          <w:szCs w:val="28"/>
        </w:rPr>
        <w:t xml:space="preserve"> </w:t>
      </w:r>
      <w:r>
        <w:rPr>
          <w:sz w:val="28"/>
          <w:szCs w:val="28"/>
        </w:rPr>
        <w:t>г. уже исполнилось 3 года), из них: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родились в 2015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- 145 детей родились в 2016 году; 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родились в 2017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родились в 2018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родились в 2019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родились в 2020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51B">
        <w:rPr>
          <w:color w:val="000000"/>
          <w:sz w:val="28"/>
          <w:szCs w:val="28"/>
        </w:rPr>
        <w:t>133 ребенка</w:t>
      </w:r>
      <w:r>
        <w:rPr>
          <w:sz w:val="28"/>
          <w:szCs w:val="28"/>
        </w:rPr>
        <w:t xml:space="preserve"> родились в 2021 году;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- 110 детей родились в 2022 году;</w:t>
      </w:r>
    </w:p>
    <w:p w:rsidR="00FB5D4A" w:rsidRDefault="00A47981" w:rsidP="00FB5D4A">
      <w:pPr>
        <w:ind w:firstLine="567"/>
        <w:jc w:val="both"/>
        <w:rPr>
          <w:sz w:val="28"/>
          <w:szCs w:val="28"/>
        </w:rPr>
      </w:pPr>
      <w:r w:rsidRPr="00552FB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78</w:t>
      </w:r>
      <w:r w:rsidRPr="00552F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sz w:val="28"/>
          <w:szCs w:val="28"/>
        </w:rPr>
        <w:t xml:space="preserve"> родились в 2023году.</w:t>
      </w:r>
    </w:p>
    <w:p w:rsidR="00A47981" w:rsidRDefault="00A47981" w:rsidP="00FB5D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ЕДВ на 3-го или последующих детей по состоянию на 25.09.2023</w:t>
      </w:r>
      <w:r w:rsidR="00FB5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являются 114 многодетные матери, имеющие 117 третьих или последующих детей, что составляет </w:t>
      </w:r>
      <w:r w:rsidRPr="00085D90">
        <w:rPr>
          <w:color w:val="000000"/>
          <w:sz w:val="28"/>
          <w:szCs w:val="28"/>
        </w:rPr>
        <w:t>27,40</w:t>
      </w:r>
      <w:r w:rsidRPr="00A6451B">
        <w:rPr>
          <w:color w:val="000000"/>
          <w:sz w:val="28"/>
          <w:szCs w:val="28"/>
        </w:rPr>
        <w:t xml:space="preserve"> %</w:t>
      </w:r>
      <w:r>
        <w:rPr>
          <w:sz w:val="28"/>
          <w:szCs w:val="28"/>
        </w:rPr>
        <w:t xml:space="preserve"> (без учета детей старше 3-х лет).     Анализ показал, что невозможность назначения ЕДВ на 3-го или </w:t>
      </w:r>
      <w:r>
        <w:rPr>
          <w:sz w:val="28"/>
          <w:szCs w:val="28"/>
        </w:rPr>
        <w:lastRenderedPageBreak/>
        <w:t>последующих детей на остальных 310, родившихся после 31.12.2012</w:t>
      </w:r>
      <w:r w:rsidR="00FB5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за исключением 1004 </w:t>
      </w:r>
      <w:r>
        <w:rPr>
          <w:color w:val="000000"/>
          <w:sz w:val="28"/>
          <w:szCs w:val="28"/>
        </w:rPr>
        <w:t xml:space="preserve">детей </w:t>
      </w:r>
      <w:r>
        <w:rPr>
          <w:sz w:val="28"/>
          <w:szCs w:val="28"/>
        </w:rPr>
        <w:t>которым  исполнилось 3 года, обусловлена следующими причинами: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D4A">
        <w:rPr>
          <w:sz w:val="28"/>
          <w:szCs w:val="28"/>
        </w:rPr>
        <w:t xml:space="preserve">- </w:t>
      </w:r>
      <w:r>
        <w:rPr>
          <w:sz w:val="28"/>
          <w:szCs w:val="28"/>
        </w:rPr>
        <w:t>у 13 детей один или оба родителя не работают и не имеют возможности трудоустроиться или стать на учет в центр занятости населения, из них на 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 ЕДВ на 3-го или последующих детей будет назначена после оформления и получения ежемесячного пособия по уходу за ребенком до 1,5 лет;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- 13 детей являются по очередности вторым, а не третьим;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10-х детей родители не являются гражданами РФ;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- 11 матерей были лишены родительских прав;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- 1 ребенок был оставлен в родильном отделении; 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- 5 детей умерли;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1-го ребенка умерла мать, которая была матерью одиночкой;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17 детей родители занимаются оформлением документов;</w:t>
      </w:r>
    </w:p>
    <w:p w:rsidR="00357139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 10 семей превышение дохода;  </w:t>
      </w:r>
    </w:p>
    <w:p w:rsidR="00A47981" w:rsidRDefault="00A47981" w:rsidP="0035713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у 76 ребенка (родившегося с 01.01.2023) нет права на назначение ЕДВ;</w:t>
      </w:r>
    </w:p>
    <w:p w:rsidR="00A47981" w:rsidRDefault="00A47981" w:rsidP="00A4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149 получателей выплата прекращена в связи с переходом на ЕП в СФР.</w:t>
      </w:r>
    </w:p>
    <w:p w:rsidR="00A47981" w:rsidRPr="008A0379" w:rsidRDefault="00A47981" w:rsidP="00A47981">
      <w:pPr>
        <w:ind w:firstLine="567"/>
        <w:jc w:val="both"/>
        <w:rPr>
          <w:sz w:val="28"/>
          <w:szCs w:val="28"/>
        </w:rPr>
      </w:pPr>
      <w:r w:rsidRPr="008A0379">
        <w:rPr>
          <w:sz w:val="28"/>
          <w:szCs w:val="28"/>
        </w:rPr>
        <w:t>Все меры социаль</w:t>
      </w:r>
      <w:r w:rsidR="00357139">
        <w:rPr>
          <w:sz w:val="28"/>
          <w:szCs w:val="28"/>
        </w:rPr>
        <w:t>ной поддержки многодетных семей</w:t>
      </w:r>
      <w:r w:rsidRPr="008A037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7D7546" w:rsidRDefault="007D7546" w:rsidP="007D7546">
      <w:pPr>
        <w:pStyle w:val="a3"/>
        <w:spacing w:after="0" w:line="240" w:lineRule="auto"/>
        <w:ind w:left="0" w:firstLine="567"/>
        <w:jc w:val="both"/>
      </w:pPr>
    </w:p>
    <w:p w:rsidR="00461031" w:rsidRDefault="00C54F55"/>
    <w:sectPr w:rsidR="00461031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546"/>
    <w:rsid w:val="000C6347"/>
    <w:rsid w:val="00357139"/>
    <w:rsid w:val="003A0EE6"/>
    <w:rsid w:val="003A3AE2"/>
    <w:rsid w:val="004F7C3C"/>
    <w:rsid w:val="00601AC4"/>
    <w:rsid w:val="006A7D2C"/>
    <w:rsid w:val="0078627D"/>
    <w:rsid w:val="007D7546"/>
    <w:rsid w:val="00891694"/>
    <w:rsid w:val="00922A43"/>
    <w:rsid w:val="00A47981"/>
    <w:rsid w:val="00A9698A"/>
    <w:rsid w:val="00B7603B"/>
    <w:rsid w:val="00C54F55"/>
    <w:rsid w:val="00D26D2C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7358A-6BC2-4481-8E27-9C35485A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75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7D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7</cp:revision>
  <dcterms:created xsi:type="dcterms:W3CDTF">2023-09-21T12:53:00Z</dcterms:created>
  <dcterms:modified xsi:type="dcterms:W3CDTF">2023-09-25T11:21:00Z</dcterms:modified>
</cp:coreProperties>
</file>