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0F" w:rsidRPr="00B6380F" w:rsidRDefault="00B6380F" w:rsidP="00B6380F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4BBEDF16" wp14:editId="7481289B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0F" w:rsidRPr="00B6380F" w:rsidRDefault="00B6380F" w:rsidP="00B638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B6380F" w:rsidRPr="00B6380F" w:rsidRDefault="00B6380F" w:rsidP="00B638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B6380F" w:rsidRPr="00B6380F" w:rsidRDefault="00B6380F" w:rsidP="00B6380F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B6380F" w:rsidRPr="00B6380F" w:rsidRDefault="00B6380F" w:rsidP="00B638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B6380F" w:rsidRPr="00B6380F" w:rsidRDefault="00B6380F" w:rsidP="00B638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B6380F" w:rsidRPr="00B6380F" w:rsidRDefault="00B6380F" w:rsidP="00B638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B6380F" w:rsidRPr="00B6380F" w:rsidRDefault="00B6380F" w:rsidP="00B6380F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B6380F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B6380F" w:rsidRPr="00B6380F" w:rsidRDefault="00B6380F" w:rsidP="00B6380F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27.03.2026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  <w:lang w:eastAsia="ar-SA"/>
        </w:rPr>
        <w:t>57</w:t>
      </w:r>
    </w:p>
    <w:p w:rsidR="00B6380F" w:rsidRPr="00B6380F" w:rsidRDefault="00B6380F" w:rsidP="00B6380F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6380F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B6380F" w:rsidRPr="00B6380F" w:rsidRDefault="00205E33" w:rsidP="00205E33">
      <w:pPr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B6380F">
        <w:rPr>
          <w:rFonts w:ascii="Times New Roman" w:hAnsi="Times New Roman"/>
          <w:b/>
          <w:sz w:val="28"/>
          <w:szCs w:val="28"/>
        </w:rPr>
        <w:t>Об утверждении отчета</w:t>
      </w:r>
    </w:p>
    <w:p w:rsidR="00205E33" w:rsidRDefault="00205E33" w:rsidP="00205E33">
      <w:pPr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B6380F">
        <w:rPr>
          <w:rFonts w:ascii="Times New Roman" w:hAnsi="Times New Roman"/>
          <w:b/>
          <w:sz w:val="28"/>
          <w:szCs w:val="28"/>
        </w:rPr>
        <w:t xml:space="preserve">о реализации муниципальной </w:t>
      </w:r>
    </w:p>
    <w:p w:rsidR="00205E33" w:rsidRDefault="00205E33" w:rsidP="00205E33">
      <w:pPr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B6380F">
        <w:rPr>
          <w:rFonts w:ascii="Times New Roman" w:hAnsi="Times New Roman"/>
          <w:b/>
          <w:sz w:val="28"/>
          <w:szCs w:val="28"/>
        </w:rPr>
        <w:t xml:space="preserve">программы Красносулинского района </w:t>
      </w:r>
    </w:p>
    <w:p w:rsidR="00205E33" w:rsidRDefault="00205E33" w:rsidP="00205E33">
      <w:pPr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B6380F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</w:t>
      </w:r>
    </w:p>
    <w:p w:rsidR="00205E33" w:rsidRDefault="00205E33" w:rsidP="00205E33">
      <w:pPr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B6380F">
        <w:rPr>
          <w:rFonts w:ascii="Times New Roman" w:hAnsi="Times New Roman"/>
          <w:b/>
          <w:sz w:val="28"/>
          <w:szCs w:val="28"/>
        </w:rPr>
        <w:t>и создание условий для эффективного</w:t>
      </w:r>
    </w:p>
    <w:p w:rsidR="00327F3B" w:rsidRPr="00B6380F" w:rsidRDefault="00205E33" w:rsidP="00205E33">
      <w:pPr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B6380F">
        <w:rPr>
          <w:rFonts w:ascii="Times New Roman" w:hAnsi="Times New Roman"/>
          <w:b/>
          <w:sz w:val="28"/>
          <w:szCs w:val="28"/>
        </w:rPr>
        <w:t xml:space="preserve"> управления финансами» за 2025 год</w:t>
      </w:r>
    </w:p>
    <w:p w:rsidR="00327F3B" w:rsidRPr="00205E33" w:rsidRDefault="00327F3B" w:rsidP="00205E33">
      <w:pPr>
        <w:spacing w:after="0" w:line="240" w:lineRule="auto"/>
        <w:rPr>
          <w:rFonts w:ascii="Times New Roman" w:hAnsi="Times New Roman"/>
          <w:szCs w:val="28"/>
        </w:rPr>
      </w:pPr>
    </w:p>
    <w:p w:rsidR="00327F3B" w:rsidRPr="00B6380F" w:rsidRDefault="00205E33" w:rsidP="0020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12.04.2024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327F3B" w:rsidRPr="00205E33" w:rsidRDefault="00327F3B" w:rsidP="00205E33">
      <w:pPr>
        <w:spacing w:after="0" w:line="240" w:lineRule="auto"/>
        <w:rPr>
          <w:rFonts w:ascii="Times New Roman" w:hAnsi="Times New Roman"/>
          <w:szCs w:val="28"/>
        </w:rPr>
      </w:pPr>
    </w:p>
    <w:p w:rsidR="00327F3B" w:rsidRPr="00B6380F" w:rsidRDefault="00205E33" w:rsidP="00205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ПОСТАНОВЛЯЕТ:</w:t>
      </w:r>
    </w:p>
    <w:p w:rsidR="00327F3B" w:rsidRPr="00205E33" w:rsidRDefault="00327F3B" w:rsidP="00205E33">
      <w:pPr>
        <w:spacing w:after="0" w:line="240" w:lineRule="auto"/>
        <w:rPr>
          <w:rFonts w:ascii="Times New Roman" w:hAnsi="Times New Roman"/>
          <w:szCs w:val="28"/>
        </w:rPr>
      </w:pPr>
    </w:p>
    <w:p w:rsidR="00327F3B" w:rsidRPr="00B6380F" w:rsidRDefault="00205E33" w:rsidP="0020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1. Утвердить отчет о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за 2025 год согласно приложению к настоящему постановлению.</w:t>
      </w:r>
    </w:p>
    <w:p w:rsidR="00327F3B" w:rsidRPr="00B6380F" w:rsidRDefault="00205E33" w:rsidP="0020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27F3B" w:rsidRPr="00B6380F" w:rsidRDefault="00205E33" w:rsidP="0020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327F3B" w:rsidRPr="00205E33" w:rsidRDefault="00327F3B" w:rsidP="00205E33">
      <w:pPr>
        <w:spacing w:after="0" w:line="240" w:lineRule="auto"/>
        <w:rPr>
          <w:rFonts w:ascii="Times New Roman" w:hAnsi="Times New Roman"/>
          <w:szCs w:val="28"/>
        </w:rPr>
      </w:pPr>
    </w:p>
    <w:p w:rsidR="00327F3B" w:rsidRPr="00B6380F" w:rsidRDefault="00205E33" w:rsidP="00205E33">
      <w:pPr>
        <w:tabs>
          <w:tab w:val="right" w:pos="96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Глава Красносулинского района</w:t>
      </w:r>
      <w:r w:rsidRPr="00B6380F">
        <w:rPr>
          <w:rFonts w:ascii="Times New Roman" w:hAnsi="Times New Roman"/>
          <w:sz w:val="28"/>
          <w:szCs w:val="28"/>
        </w:rPr>
        <w:tab/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И.С. Кирпичков</w:t>
      </w:r>
    </w:p>
    <w:p w:rsidR="00327F3B" w:rsidRPr="00B6380F" w:rsidRDefault="00327F3B" w:rsidP="00205E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205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Постановление вносит</w:t>
      </w:r>
    </w:p>
    <w:p w:rsidR="00327F3B" w:rsidRPr="00B6380F" w:rsidRDefault="00205E33" w:rsidP="00205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Финансово</w:t>
      </w:r>
      <w:r w:rsidR="00B6380F">
        <w:rPr>
          <w:rFonts w:ascii="Times New Roman" w:hAnsi="Times New Roman"/>
          <w:sz w:val="28"/>
          <w:szCs w:val="28"/>
        </w:rPr>
        <w:t>е</w:t>
      </w:r>
      <w:r w:rsidRPr="00B6380F">
        <w:rPr>
          <w:rFonts w:ascii="Times New Roman" w:hAnsi="Times New Roman"/>
          <w:sz w:val="28"/>
          <w:szCs w:val="28"/>
        </w:rPr>
        <w:t xml:space="preserve"> управление</w:t>
      </w:r>
    </w:p>
    <w:p w:rsidR="00327F3B" w:rsidRPr="00B6380F" w:rsidRDefault="00205E33" w:rsidP="00F16E5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br w:type="page"/>
      </w:r>
      <w:r w:rsidRPr="00B6380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27F3B" w:rsidRPr="00B6380F" w:rsidRDefault="00205E33" w:rsidP="00F16E5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к постановлению</w:t>
      </w:r>
    </w:p>
    <w:p w:rsidR="00327F3B" w:rsidRPr="00B6380F" w:rsidRDefault="00205E33" w:rsidP="00F16E5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Администрации</w:t>
      </w:r>
    </w:p>
    <w:p w:rsidR="00327F3B" w:rsidRPr="00B6380F" w:rsidRDefault="00205E33" w:rsidP="00F16E5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27F3B" w:rsidRPr="00B6380F" w:rsidRDefault="00205E33" w:rsidP="00F16E5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от</w:t>
      </w:r>
      <w:r w:rsidR="00B6380F" w:rsidRPr="00B6380F">
        <w:rPr>
          <w:rFonts w:ascii="Times New Roman" w:hAnsi="Times New Roman"/>
          <w:sz w:val="28"/>
          <w:szCs w:val="28"/>
        </w:rPr>
        <w:t xml:space="preserve"> 27.03.2026 </w:t>
      </w:r>
      <w:r w:rsidRPr="00B6380F">
        <w:rPr>
          <w:rFonts w:ascii="Times New Roman" w:hAnsi="Times New Roman"/>
          <w:sz w:val="28"/>
          <w:szCs w:val="28"/>
        </w:rPr>
        <w:t>№</w:t>
      </w:r>
      <w:r w:rsidR="00B6380F" w:rsidRPr="00B6380F">
        <w:rPr>
          <w:rFonts w:ascii="Times New Roman" w:hAnsi="Times New Roman"/>
          <w:sz w:val="28"/>
          <w:szCs w:val="28"/>
        </w:rPr>
        <w:t xml:space="preserve"> 257</w:t>
      </w:r>
    </w:p>
    <w:p w:rsidR="00327F3B" w:rsidRPr="00B6380F" w:rsidRDefault="00327F3B" w:rsidP="00205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ОТЧЕТ</w:t>
      </w: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205E33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Красносулинского района «Управление муниципальными </w:t>
      </w:r>
    </w:p>
    <w:p w:rsidR="00205E33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финансами и создание условий для эффективного управления </w:t>
      </w: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финансами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за 2025 год</w:t>
      </w:r>
    </w:p>
    <w:p w:rsidR="00327F3B" w:rsidRPr="00B6380F" w:rsidRDefault="00327F3B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Раздел 1. Конкретные результаты, достигнутые за 2025 год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целях создания условий для повышения качества управления муниципальными финансами и создания условий для эффективного управления муниципальными финансами, в рамках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финансами», утвержденной постановлением Администрации Красносулинского района от 05.12.2018</w:t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="00F16E50">
        <w:rPr>
          <w:rFonts w:ascii="Times New Roman" w:hAnsi="Times New Roman"/>
          <w:sz w:val="28"/>
          <w:szCs w:val="28"/>
        </w:rPr>
        <w:t>№ </w:t>
      </w:r>
      <w:r w:rsidRPr="00B6380F">
        <w:rPr>
          <w:rFonts w:ascii="Times New Roman" w:hAnsi="Times New Roman"/>
          <w:sz w:val="28"/>
          <w:szCs w:val="28"/>
        </w:rPr>
        <w:t>1347 (далее – муниципальная программа), ответственным исполнителем муниципальной программы в 2025 году достигнуты следующие результаты: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доходная часть бюджета исполнена в целом 3 630 238,7 тыс. рублей, из них налоговые и неналоговые доходы бюджета Красносулинского района исполнены в объеме 784 368,5 тыс. рублей или 102,8 процента к годовому плану;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расходная часть бюджета Красносулинского района исполнена в объеме</w:t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="00F16E50">
        <w:rPr>
          <w:rFonts w:ascii="Times New Roman" w:hAnsi="Times New Roman"/>
          <w:sz w:val="28"/>
          <w:szCs w:val="28"/>
        </w:rPr>
        <w:t>3 </w:t>
      </w:r>
      <w:r w:rsidRPr="00B6380F">
        <w:rPr>
          <w:rFonts w:ascii="Times New Roman" w:hAnsi="Times New Roman"/>
          <w:sz w:val="28"/>
          <w:szCs w:val="28"/>
        </w:rPr>
        <w:t>679 229,2 тыс. рублей или 94,9 процента к годовому плану;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 результатам исполнения бюджета Красносулинского района сложился дефицит в объеме 48 990,5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принято решение Собрания депут</w:t>
      </w:r>
      <w:r w:rsidR="00F16E50">
        <w:rPr>
          <w:rFonts w:ascii="Times New Roman" w:hAnsi="Times New Roman"/>
          <w:sz w:val="28"/>
          <w:szCs w:val="28"/>
        </w:rPr>
        <w:t>атов Красносулинского района от </w:t>
      </w:r>
      <w:r w:rsidRPr="00B6380F">
        <w:rPr>
          <w:rFonts w:ascii="Times New Roman" w:hAnsi="Times New Roman"/>
          <w:sz w:val="28"/>
          <w:szCs w:val="28"/>
        </w:rPr>
        <w:t>23.12.2025 № 444 «О бюджете Красносулинского района на 2026 год и на плановый период 2027 и 2028 годов»;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постановлением Администрации Красносулинского района от 26.02.2025 № 192 актуализирован бюджетный прогноз Красносулинского района на период 2022-2036 годов;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внесен ряд изменений в решения Собрания депутатов Красносулинского района от 24.12.2024 № 313 «О бюджете Красносулинского района на 2025 год и на плановый период 2026 и 2027 годов», от 29.08.2007 № 53 «Об утверждении Положения о бюджетном процессе в муниципальном образовании «Красносулинский район»;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бюджетам поселений оказана финансовая поддержка из бюджета Красносулинского района в общем объеме 11 232,5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в рамках осуществления внутреннего муниципального финансового </w:t>
      </w:r>
      <w:r w:rsidRPr="00B6380F">
        <w:rPr>
          <w:rFonts w:ascii="Times New Roman" w:hAnsi="Times New Roman"/>
          <w:sz w:val="28"/>
          <w:szCs w:val="28"/>
        </w:rPr>
        <w:lastRenderedPageBreak/>
        <w:t>контроля выявлены и пресечены нарушения в бюджетной сфере в общей сумме 8 121,7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Бюджетная политика в сфере расходов была направлена на решение социальных и экономических задач Красносулинского района.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Приоритетом являлось сохранение стабильности бюджетной системы в целях выполнения обязательств перед жителями Красносулинского района, повышения качества жизни, развития социальной сферы и инфраструктуры.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E50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Раздел 2. Сведения о результатах выполнения (достижения) </w:t>
      </w: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мероприятий (результатов) и контрольных точек структурных элементов муниципальной программы за 2025 год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 муниципальной программы мероприятий (результатов) ее структурных элементов.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рамках комплекса процессных мероприятий 1. «Эффективное управление доходами» предусмотрена реализация 1 мероприятия (результата) и 3 контрольных точек.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1.1. «Достигнута положительная динамика поступлений по налоговым и неналоговым доходам бюджета Красносулинского района (в сопоставимых условиях)»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Ежеквартально в адрес Министерства финансов Ростовской области направлялся отчет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 комплексу процессных мероприятий 1. «Эффективное управление доходами» предусмотрено выполнение 3 контрольных точек, из них достигнуто в установленные сроки – 3.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рамках комплекса процессных мероприятий 2. «Информационное обеспечение и организация бюджетного процесса» предусмотрена реализация 2 мероприятий (результатов) и 4 контрольных точек.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1.1. «Обеспечена деятельность Финансово-экономического управления Администрации Красносулинского района»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На официальном сайте Администрации Красносулинского района в информационно-телекоммуникационной сети «Интернет» опубликован отчет о результатах проведения мониторинга качества финансового менеджмента, осуществляемого главными распорядителями средств бюджета района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за 2024 год. Утверждено постановление Администрации Красносулинского района от 27.05.2025 № 255 «Об утверждении Порядка и сроков составления проекта бюджета Красносулинского района на 2026 год и на плановый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период 2027 и 2028 годов».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1.2. «Организовано планирование и исполнение расходов бюджета Красносулинского района»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lastRenderedPageBreak/>
        <w:t>Принято решение Собрания депутатов Красносулинского района от</w:t>
      </w:r>
      <w:r w:rsidR="00F16E50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>23.12.2025 № 444 «О бюджете Красносулинского района на 2026 год и на плановый период 2027 и 2028 годов». Обеспечено ведение сводной бюджетной росписи в соответствии с требованиями бюджетного законодательства.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 комплексу процессных мероприятий 2. «Информационное обеспечение и организация бюджетного процесса» предусмотрено выполнение 4 контрольных точек, из них достигнуто в установленные сроки – 4.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рамках комплекса процессных мероприятий 3. «Управление муниципальным долгом Красносулинского района» предусмотрена реализация 1 мероприятия (результата).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1.1. «Проведена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Муниципальный долг Красносулинского района отсутствует.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 комплексу процессных мероприятий 3. «Управление муниципальным долгом Красносулинского района» предусмотрено выполнение 1 мероприятия, оно достигнуто в установленные сроки – 1.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рамках комплекса процессных мероприятий 4. «Совершенствование межбюджетных отношений» предусмотрена реализация 2 мероприятий (результатов) и 8 контрольных точек.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1.1. «Усовершенствовано выравнивание бюджетной обеспеченности поселений, входящих в состав Красносулинского района»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Направлена информация по показателям и исходным данным, используемые для расчета прогноза налоговых и неналоговых доходов, необходимые для проведения расчетов распределения дотаций на выравнивание бюджетной обеспеченности поселений, входящих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в состав Красносулинского района от 30.06.2025 № 79.18-1255. В решении Собрания депутатов Красносулинского района от 23.12.2025 № 444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«О бюджете Красносулинского района на 2026 год и на плановый период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2027 и 2028 годов» распределена дотация на выравнивание бюджетной обеспеченности поселений, входящих в состав Красносулинского района.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В единой автоматизированной системе управления общественными финансами в Ростовской области «АЦК-Планирование» 29.12.2025 между Финансово-экономическим управлением Администрации Красносулинского района и поселениями, входящими в состав Красносулинского района, заключены соглашения, которые предусматривают меры по социально-экономическому развитию и оздоровлению муниципальных финансов поселений, входящих в состав Красносулинского района.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1.2. «Созданы условия, направленные на обеспечение сбалансированности бюджетов поселений, входящих в состав Красносулинского района»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В 2025 году финансовая помощь в виде межбюджетных трансфертов на </w:t>
      </w:r>
      <w:r w:rsidRPr="00B6380F">
        <w:rPr>
          <w:rFonts w:ascii="Times New Roman" w:hAnsi="Times New Roman"/>
          <w:sz w:val="28"/>
          <w:szCs w:val="28"/>
        </w:rPr>
        <w:lastRenderedPageBreak/>
        <w:t>поддержку мер по обеспечению сбалансированности бюджетов поселений, входящих в состав Красносулинского района представлялась: Долотинскому с.п. в размере 5 148,2 тыс. рублей; Углеродовскому г.п. – 4 959,4 тыс. рублей; Ударниковскому с.п. – 1 124,9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 комплексу процессных мероприятий 4. «Совершенствование межбюджетных отношений» предусмотрено выполнение 8 контрольных точек, из них достигнуто в установленные сроки – 8.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В рамках комплекса процессных мероприятий 5. «Организация и осуществление внутреннего муниципального финансового контроля» предусмотрена реализация 1 мероприятия (результата) и 4 контрольных точек.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Мероприятие (результат) 1.1.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 выполнено.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План контрольных мероприятий Финансово-экономического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управления на 2025 год утвержден начальником Финансово-экономического управления Администрации Красносулинского района – 28.12.2024, в течение 2025 года в план контрольных мероприятий были внесены изменения.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Все запланированные с учетом внесенных изменений контрольные мероприятия проведены своевременно и в полном объеме. Проведено 11 контрольных мероприятий.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 комплексу процессных мероприятий 5. «Организация и осуществление внутреннего муниципального финансового контроля» предусмотрено выполнение 4 контрольных точек, из них достигнуто в установленные сроки – 4.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Сведения о выполнении (достижении) мероприятий (результатов), а также контрольных точек муниципальной программы за 2025 год приведены в приложении № 1 к отчету о реализации муниципальной программы.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В 2025 году на ход реализации муниципальной программы оказывали влияние следующие факторы: 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в части объема поступления налоговых и неналоговых доходов и исполнения плановых показателей, в том числе по показателю 1.1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«Объем налоговых доходов консолидированного бюджета Красносулинского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поступлений)», оказало влияние сохранение ежегодной положительной динамики доходной части консолидированного бюджета Красносулинского </w:t>
      </w:r>
      <w:r w:rsidRPr="00B6380F">
        <w:rPr>
          <w:rFonts w:ascii="Times New Roman" w:hAnsi="Times New Roman"/>
          <w:sz w:val="28"/>
          <w:szCs w:val="28"/>
        </w:rPr>
        <w:lastRenderedPageBreak/>
        <w:t>района. По итогам 2025 года значение показателя составило 1 100 305,2 тыс. рублей, что выше уровня прошлого года на 21,7 процента;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в части выявления и пресечения нарушений бюджетного,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трудового законодательства Российской Федерации, законодательства в сфере закупок, нарушений ведения бухгалтерского (бюджетного) учета, формирования бухгалтерской (бюджетной) отчетности и иных нормативных правовых актов, регулирующих бюджетные правоотношения в 2025 году проведено 11 плановых контрольных мероприятий, а также завершены контрольные действия по 2 внеплановым камеральным проверкам, проведенным в декабре 2024 года. Объем проверенных средств при осуществлении контрольных мероприятий по внутреннему муниципальному финансовому контролю составил 102 509,6 тыс. рублей, в том числе в сфере закупок 21 656,8 тыс. рублей.</w:t>
      </w:r>
    </w:p>
    <w:p w:rsidR="00327F3B" w:rsidRPr="00F16E50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F16E50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на реализацию муниципальной программы</w:t>
      </w:r>
    </w:p>
    <w:p w:rsidR="00327F3B" w:rsidRPr="00F16E50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за счет средств бюджета Красносулинского района на 2025 год составил 169 742,4 тыс. рублей, в том числе по источникам финансирования: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областной бюджет – 124 272,3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бюджет района – 45 470,1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2026 и 2027 годов» составил 169 742,4 тыс. рублей. В соответствии со сводной бюджетной росписью – 169 742,4 тыс. рублей, в том числе по источникам финансирования: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областной бюджет – 124 272,3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бюджет района – 45 470,1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Исполнение расходов по муниципальной программе составило</w:t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="00F16E50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169 667,4 тыс. рублей, в том числе по источникам финансирования: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областной бюджет – 124 272,3 тыс. рублей;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бюджет района – 45 395,1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Объем неосвоенных бюджетных ассигнований за счет средств бюджета района и безвозмездных поступлений в бюджет района за счет средств областного бюджета составил 75,0 тыс. рублей, из них: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2,0 тыс. рублей – экономия в связи с выплатами по больничным листам;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59,0 тыс. рублей – экономия по результатам проведения закупок;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14,0 тыс. рублей – кредиторская задолженность в пользу ПАО «Ростелеком».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lastRenderedPageBreak/>
        <w:t>Сведения об использовании бюджетных ассигнований на реализацию муниципальной программы за 2025 год приведены в приложении № 2 к отчету о реализации муниципальной программы.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E50" w:rsidRDefault="00205E33" w:rsidP="00F16E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Раздел 5. Сведения о достижении плановых </w:t>
      </w:r>
    </w:p>
    <w:p w:rsidR="00F16E50" w:rsidRDefault="00205E33" w:rsidP="00F16E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и фактических значений показателей муниципальной программы </w:t>
      </w:r>
    </w:p>
    <w:p w:rsidR="00327F3B" w:rsidRPr="00B6380F" w:rsidRDefault="00205E33" w:rsidP="00F16E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и ее структурных элементов за 2025 год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Муниципальной программой и структурными элементами муниципальной программы предусмотрено 15 показателей: по 3 показателям фактические значения выше плановых, по 10 показателям фактические значения соответствуют плановым, по 1 показателю фактические значения ниже плановых, по 1 показателю плановое значение не достигнуто.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 1. «Темп роста налоговых и неналоговых доходов консолидированного бюджета Красносулинского района к уровн</w:t>
      </w:r>
      <w:r w:rsidR="00C250FA">
        <w:rPr>
          <w:rFonts w:ascii="Times New Roman" w:hAnsi="Times New Roman"/>
          <w:sz w:val="28"/>
          <w:szCs w:val="28"/>
        </w:rPr>
        <w:t xml:space="preserve">ю </w:t>
      </w:r>
      <w:r w:rsidRPr="00B6380F">
        <w:rPr>
          <w:rFonts w:ascii="Times New Roman" w:hAnsi="Times New Roman"/>
          <w:sz w:val="28"/>
          <w:szCs w:val="28"/>
        </w:rPr>
        <w:t>предыдущего года»: плановое значение – 110,9</w:t>
      </w:r>
      <w:r w:rsidR="00C250FA">
        <w:rPr>
          <w:rFonts w:ascii="Times New Roman" w:hAnsi="Times New Roman"/>
          <w:sz w:val="28"/>
          <w:szCs w:val="28"/>
        </w:rPr>
        <w:t xml:space="preserve"> процента; фактическое значение </w:t>
      </w:r>
      <w:r w:rsidRPr="00B6380F">
        <w:rPr>
          <w:rFonts w:ascii="Times New Roman" w:hAnsi="Times New Roman"/>
          <w:sz w:val="28"/>
          <w:szCs w:val="28"/>
        </w:rPr>
        <w:t>– 101,6 процента. Плановое значение не достигнуто за счет снижения дополнительных нормативов отчислений в бюджеты</w:t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в консолидированный бюджет Красносулинского района от налога на доходы физических лиц.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 </w:t>
      </w:r>
      <w:r w:rsidR="00205E33" w:rsidRPr="00B6380F">
        <w:rPr>
          <w:rFonts w:ascii="Times New Roman" w:hAnsi="Times New Roman"/>
          <w:sz w:val="28"/>
          <w:szCs w:val="28"/>
        </w:rPr>
        <w:t>«Отношение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НДФЛ»: плановое значение – 0,0 процента; фактическое значение – 0,0 процента.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 3. «Отношение объема муниципального долга Красносулинского района по состоянию на 1 января года, следующего за отчетным, к общему годовому объему доходов бюджета района (без учета безвозмездных поступлений и (или) поступлений налоговых доходов по дополнительным нормативам отчислений)»: плановое значение – 0,0 процента; фактическое значение – 0,0 процента.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>4.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>«Соотношение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год»: плановое значение – 100,0 процента; фактическое значение – 100,0 процента.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 5.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 xml:space="preserve">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субвенций)»: плановое значение – </w:t>
      </w:r>
      <w:r w:rsidR="00C250FA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28,5 процента; фактическое значение – 30,7 процента.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Показатель 6. </w:t>
      </w:r>
      <w:r w:rsidR="00205E33" w:rsidRPr="00B6380F">
        <w:rPr>
          <w:rFonts w:ascii="Times New Roman" w:hAnsi="Times New Roman"/>
          <w:sz w:val="28"/>
          <w:szCs w:val="28"/>
        </w:rPr>
        <w:t>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образования»: плановое значение – 2 746,7 рублей; фактическое значение – 2 734,9 рублей.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7. </w:t>
      </w:r>
      <w:r w:rsidR="00205E33" w:rsidRPr="00B6380F">
        <w:rPr>
          <w:rFonts w:ascii="Times New Roman" w:hAnsi="Times New Roman"/>
          <w:sz w:val="28"/>
          <w:szCs w:val="28"/>
        </w:rPr>
        <w:t>«Предоставление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законодательства»: плановое значение – 140 504,8 тыс. рублей; фактическое значение – 140 504,8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 1.1. «Объем налоговых доходов консолидированного бюджета Красносулинского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поступлений)» – плановое значение – 907 554,8 тыс. рублей, фактическое значение – 978 474,9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>2.1.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 xml:space="preserve">«Уровень исполнения расходных обязательств бюджета Красносулинского района»: плановое значение – 85,1 процента; фактическое значение – 94,5 процента. 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205E33" w:rsidRPr="00B6380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="00205E33" w:rsidRPr="00B6380F">
        <w:rPr>
          <w:rFonts w:ascii="Times New Roman" w:hAnsi="Times New Roman"/>
          <w:sz w:val="28"/>
          <w:szCs w:val="28"/>
        </w:rPr>
        <w:t xml:space="preserve">«Доля расходов на обслуживание муниципального долга Красносулинского района в объеме расходов бюджета Красносулинского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Федерации»: плановое значение – 0,0 процента; фактическое значение – </w:t>
      </w:r>
      <w:r>
        <w:rPr>
          <w:rFonts w:ascii="Times New Roman" w:hAnsi="Times New Roman"/>
          <w:sz w:val="28"/>
          <w:szCs w:val="28"/>
        </w:rPr>
        <w:br/>
      </w:r>
      <w:r w:rsidR="00205E33" w:rsidRPr="00B6380F">
        <w:rPr>
          <w:rFonts w:ascii="Times New Roman" w:hAnsi="Times New Roman"/>
          <w:sz w:val="28"/>
          <w:szCs w:val="28"/>
        </w:rPr>
        <w:t>0,0 процента.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205E33" w:rsidRPr="00B6380F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> </w:t>
      </w:r>
      <w:r w:rsidR="00205E33" w:rsidRPr="00B6380F">
        <w:rPr>
          <w:rFonts w:ascii="Times New Roman" w:hAnsi="Times New Roman"/>
          <w:sz w:val="28"/>
          <w:szCs w:val="28"/>
        </w:rPr>
        <w:t>«Выравнивание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 на человека: городские поселения» – плановое значение – 53 951,8 тыс. рублей, фактическое значение – 53 951,8 тыс. рублей; «сельские поселения»: плановое значение – 75 320,5 тыс. рублей; фактическое значение – 75 320,5 тыс. рублей.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 4.2.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 xml:space="preserve">«Количество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законодательством»: плановое значение – 0 штук; фактическое значение – </w:t>
      </w:r>
      <w:r w:rsidR="00C250FA">
        <w:rPr>
          <w:rFonts w:ascii="Times New Roman" w:hAnsi="Times New Roman"/>
          <w:sz w:val="28"/>
          <w:szCs w:val="28"/>
        </w:rPr>
        <w:br/>
        <w:t>0 штук.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Показатель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>4.3.</w:t>
      </w:r>
      <w:r w:rsidR="00C250FA">
        <w:rPr>
          <w:rFonts w:ascii="Times New Roman" w:hAnsi="Times New Roman"/>
          <w:sz w:val="28"/>
          <w:szCs w:val="28"/>
        </w:rPr>
        <w:t> </w:t>
      </w:r>
      <w:r w:rsidRPr="00B6380F">
        <w:rPr>
          <w:rFonts w:ascii="Times New Roman" w:hAnsi="Times New Roman"/>
          <w:sz w:val="28"/>
          <w:szCs w:val="28"/>
        </w:rPr>
        <w:t>«Доля просроченной кредиторской задолженности к расходам поселений, входящих в состав Красносулинского района»: плановое значение – 0,0 процента; фактическое значение – 0,0 процента.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205E33" w:rsidRPr="00B6380F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> </w:t>
      </w:r>
      <w:r w:rsidR="00205E33" w:rsidRPr="00B6380F">
        <w:rPr>
          <w:rFonts w:ascii="Times New Roman" w:hAnsi="Times New Roman"/>
          <w:sz w:val="28"/>
          <w:szCs w:val="28"/>
        </w:rPr>
        <w:t xml:space="preserve">«Объем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законодательства»: плановое значение – 11 232,5 тыс. рублей; </w:t>
      </w:r>
      <w:r w:rsidR="00205E33" w:rsidRPr="00B6380F">
        <w:rPr>
          <w:rFonts w:ascii="Times New Roman" w:hAnsi="Times New Roman"/>
          <w:sz w:val="28"/>
          <w:szCs w:val="28"/>
        </w:rPr>
        <w:lastRenderedPageBreak/>
        <w:t>фактическое значение – 11 232,5 тыс. рублей.</w:t>
      </w:r>
    </w:p>
    <w:p w:rsidR="00327F3B" w:rsidRPr="00B6380F" w:rsidRDefault="00C250FA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5.1. </w:t>
      </w:r>
      <w:r w:rsidR="00205E33" w:rsidRPr="00B6380F">
        <w:rPr>
          <w:rFonts w:ascii="Times New Roman" w:hAnsi="Times New Roman"/>
          <w:sz w:val="28"/>
          <w:szCs w:val="28"/>
        </w:rPr>
        <w:t xml:space="preserve">«Соотношение количества проверок, по результатам которых приняты меры по устранению нарушений, и количества проверок, </w:t>
      </w:r>
      <w:r>
        <w:rPr>
          <w:rFonts w:ascii="Times New Roman" w:hAnsi="Times New Roman"/>
          <w:sz w:val="28"/>
          <w:szCs w:val="28"/>
        </w:rPr>
        <w:br/>
      </w:r>
      <w:r w:rsidR="00205E33" w:rsidRPr="00B6380F">
        <w:rPr>
          <w:rFonts w:ascii="Times New Roman" w:hAnsi="Times New Roman"/>
          <w:sz w:val="28"/>
          <w:szCs w:val="28"/>
        </w:rPr>
        <w:t xml:space="preserve">по результатам которых выявлены нарушения бюджетного законодательства Российской Федерации и законодательства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="00205E33" w:rsidRPr="00B6380F">
        <w:rPr>
          <w:rFonts w:ascii="Times New Roman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нужд»: плановое значение – </w:t>
      </w:r>
      <w:r>
        <w:rPr>
          <w:rFonts w:ascii="Times New Roman" w:hAnsi="Times New Roman"/>
          <w:sz w:val="28"/>
          <w:szCs w:val="28"/>
        </w:rPr>
        <w:br/>
      </w:r>
      <w:r w:rsidR="00205E33" w:rsidRPr="00B6380F">
        <w:rPr>
          <w:rFonts w:ascii="Times New Roman" w:hAnsi="Times New Roman"/>
          <w:sz w:val="28"/>
          <w:szCs w:val="28"/>
        </w:rPr>
        <w:t>100,0 процента; фактическое значение – 100,0 процента.</w:t>
      </w:r>
    </w:p>
    <w:p w:rsidR="00327F3B" w:rsidRPr="00B6380F" w:rsidRDefault="00205E33" w:rsidP="00F16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327F3B" w:rsidRPr="00C250FA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250FA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Раздел 6. Результаты оценки эффективности </w:t>
      </w:r>
    </w:p>
    <w:p w:rsidR="00327F3B" w:rsidRPr="00B6380F" w:rsidRDefault="00205E33" w:rsidP="00205E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реализации муниципальной</w:t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программы</w:t>
      </w:r>
    </w:p>
    <w:p w:rsidR="00327F3B" w:rsidRPr="00C250FA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:rsidR="00327F3B" w:rsidRPr="00B6380F" w:rsidRDefault="00C250FA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05E33" w:rsidRPr="00B6380F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205E33" w:rsidRPr="00B6380F">
        <w:rPr>
          <w:rFonts w:ascii="Times New Roman" w:hAnsi="Times New Roman"/>
          <w:sz w:val="28"/>
          <w:szCs w:val="28"/>
        </w:rPr>
        <w:t xml:space="preserve"> рассчитывается по формуле: </w:t>
      </w:r>
    </w:p>
    <w:p w:rsidR="00327F3B" w:rsidRPr="00C250FA" w:rsidRDefault="00327F3B" w:rsidP="00205E3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250FA" w:rsidRPr="00C250FA" w:rsidRDefault="00205E33" w:rsidP="0020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стр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эл</m:t>
              </m:r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sub>
          </m:sSub>
        </m:oMath>
      </m:oMathPara>
    </w:p>
    <w:p w:rsidR="00C250FA" w:rsidRPr="00C250FA" w:rsidRDefault="00C250FA" w:rsidP="00205E3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где: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 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Уровень достижения показателей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УД</m:t>
        </m:r>
      </m:oMath>
      <w:r w:rsidRPr="00B6380F">
        <w:rPr>
          <w:rFonts w:ascii="Times New Roman" w:hAnsi="Times New Roman"/>
          <w:sz w:val="28"/>
          <w:szCs w:val="28"/>
          <w:vertAlign w:val="subscript"/>
        </w:rPr>
        <w:t>п</w:t>
      </w:r>
      <w:r w:rsidRPr="00B6380F">
        <w:rPr>
          <w:rFonts w:ascii="Times New Roman" w:hAnsi="Times New Roman"/>
          <w:sz w:val="28"/>
          <w:szCs w:val="28"/>
        </w:rPr>
        <w:t>) за 2025 год составляет 98,7 ((91,6+100,0+100,0+100,0+100,0+99,6+100,0)/7).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Уровень достижения структурных элементов муниципальной программы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 xml:space="preserve"> за 2025 год составляет 100,0 (средневзвешенное значение уровней достижения всех 5-ти структурных элементов).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B6380F">
        <w:rPr>
          <w:rFonts w:ascii="Times New Roman" w:hAnsi="Times New Roman"/>
          <w:sz w:val="28"/>
          <w:szCs w:val="28"/>
        </w:rPr>
        <w:t xml:space="preserve"> за 2025 год составляет 99,4 (0,5х98,7+0,5х100,0).</w:t>
      </w:r>
    </w:p>
    <w:p w:rsidR="00327F3B" w:rsidRPr="00B6380F" w:rsidRDefault="00C250FA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05E33" w:rsidRPr="00B6380F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="00205E33" w:rsidRPr="00B6380F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327F3B" w:rsidRPr="00C250FA" w:rsidRDefault="00327F3B" w:rsidP="00205E3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27F3B" w:rsidRPr="00B6380F" w:rsidRDefault="00205E33" w:rsidP="00205E33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0,7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0,3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327F3B" w:rsidRPr="00B6380F" w:rsidRDefault="00205E33" w:rsidP="00C250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lastRenderedPageBreak/>
        <w:t>где: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 xml:space="preserve"> –</w:t>
      </w:r>
      <w:r w:rsidRPr="00B6380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муниципальной программы;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 xml:space="preserve"> – оценка динамики прироста значений показателей уровня структурных элементов муниципальной программы.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>) за 2025 год составляет 62,0 ((-14)+100,0+100,0)/3).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>) за 2025 год составляет 100 ((100+100,0+100,0)/3).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Оценка динамики прироста значений показателей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мп</m:t>
            </m:r>
          </m:sub>
        </m:sSub>
      </m:oMath>
      <w:r w:rsidRPr="00B6380F">
        <w:rPr>
          <w:rFonts w:ascii="Times New Roman" w:hAnsi="Times New Roman"/>
          <w:sz w:val="28"/>
          <w:szCs w:val="28"/>
        </w:rPr>
        <w:t>) за 2025 год составляет 73,4 (0,7х62,0+0,3х100,0).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3. Оценка качества финансового управления в отчетном периоде рассчитывается по формуле:</w:t>
      </w:r>
    </w:p>
    <w:p w:rsidR="00327F3B" w:rsidRPr="00C250FA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27F3B" w:rsidRPr="00B6380F" w:rsidRDefault="00205E33" w:rsidP="0020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∙100</m:t>
          </m:r>
        </m:oMath>
      </m:oMathPara>
    </w:p>
    <w:p w:rsidR="00C250FA" w:rsidRPr="00C250FA" w:rsidRDefault="00C250FA" w:rsidP="00205E33">
      <w:pPr>
        <w:widowControl w:val="0"/>
        <w:spacing w:after="0" w:line="240" w:lineRule="auto"/>
        <w:rPr>
          <w:rFonts w:ascii="Times New Roman" w:hAnsi="Times New Roman"/>
          <w:spacing w:val="-4"/>
          <w:sz w:val="24"/>
          <w:szCs w:val="28"/>
        </w:rPr>
      </w:pPr>
    </w:p>
    <w:p w:rsidR="00327F3B" w:rsidRPr="00B6380F" w:rsidRDefault="00205E33" w:rsidP="00C250F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pacing w:val="-4"/>
          <w:sz w:val="28"/>
          <w:szCs w:val="28"/>
        </w:rPr>
        <w:t>где:</w:t>
      </w:r>
    </w:p>
    <w:p w:rsidR="00327F3B" w:rsidRPr="00B6380F" w:rsidRDefault="00205E33" w:rsidP="00C250FA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B6380F">
        <w:rPr>
          <w:rFonts w:ascii="Times New Roman" w:hAnsi="Times New Roman"/>
          <w:sz w:val="28"/>
          <w:szCs w:val="28"/>
        </w:rPr>
        <w:t xml:space="preserve"> – оценка </w:t>
      </w:r>
      <w:r w:rsidRPr="00B6380F">
        <w:rPr>
          <w:rFonts w:ascii="Times New Roman" w:hAnsi="Times New Roman"/>
          <w:spacing w:val="-2"/>
          <w:sz w:val="28"/>
          <w:szCs w:val="28"/>
        </w:rPr>
        <w:t>качества</w:t>
      </w:r>
      <w:r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pacing w:val="-2"/>
          <w:sz w:val="28"/>
          <w:szCs w:val="28"/>
        </w:rPr>
        <w:t>финансового</w:t>
      </w:r>
      <w:r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pacing w:val="-2"/>
          <w:sz w:val="28"/>
          <w:szCs w:val="28"/>
        </w:rPr>
        <w:t>управления</w:t>
      </w:r>
      <w:r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pacing w:val="-4"/>
          <w:sz w:val="28"/>
          <w:szCs w:val="28"/>
        </w:rPr>
        <w:t>при</w:t>
      </w:r>
      <w:r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Pr="00B6380F">
        <w:rPr>
          <w:rFonts w:ascii="Times New Roman" w:hAnsi="Times New Roman"/>
          <w:sz w:val="28"/>
          <w:szCs w:val="28"/>
        </w:rPr>
        <w:t>муниципальной программы в отчетном году;</w:t>
      </w:r>
    </w:p>
    <w:p w:rsidR="00327F3B" w:rsidRPr="00B6380F" w:rsidRDefault="00205E33" w:rsidP="00C250FA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B6380F">
        <w:rPr>
          <w:rFonts w:ascii="Times New Roman" w:hAnsi="Times New Roman"/>
          <w:sz w:val="28"/>
          <w:szCs w:val="28"/>
        </w:rPr>
        <w:t xml:space="preserve"> – номер </w:t>
      </w:r>
      <w:r w:rsidRPr="00B6380F">
        <w:rPr>
          <w:rFonts w:ascii="Times New Roman" w:hAnsi="Times New Roman"/>
          <w:spacing w:val="-2"/>
          <w:sz w:val="28"/>
          <w:szCs w:val="28"/>
        </w:rPr>
        <w:t>критерия</w:t>
      </w:r>
      <w:r w:rsidRPr="00B6380F">
        <w:rPr>
          <w:rFonts w:ascii="Times New Roman" w:hAnsi="Times New Roman"/>
          <w:sz w:val="28"/>
          <w:szCs w:val="28"/>
        </w:rPr>
        <w:t>;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B638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–</w:t>
      </w:r>
      <w:r w:rsidRPr="00B638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количество</w:t>
      </w:r>
      <w:r w:rsidRPr="00B638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6380F">
        <w:rPr>
          <w:rFonts w:ascii="Times New Roman" w:hAnsi="Times New Roman"/>
          <w:spacing w:val="-2"/>
          <w:sz w:val="28"/>
          <w:szCs w:val="28"/>
        </w:rPr>
        <w:t>критериев;</w:t>
      </w:r>
    </w:p>
    <w:p w:rsidR="00327F3B" w:rsidRPr="00B6380F" w:rsidRDefault="00F16E50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05E33" w:rsidRPr="00B6380F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–</w:t>
      </w:r>
      <w:r w:rsidR="00205E33" w:rsidRPr="00B6380F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удельный</w:t>
      </w:r>
      <w:r w:rsidR="00205E33" w:rsidRPr="00B6380F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вес</w:t>
      </w:r>
      <w:r w:rsidR="00205E33" w:rsidRPr="00B6380F">
        <w:rPr>
          <w:rFonts w:ascii="Times New Roman" w:hAnsi="Times New Roman"/>
          <w:spacing w:val="-17"/>
          <w:sz w:val="28"/>
          <w:szCs w:val="28"/>
        </w:rPr>
        <w:t xml:space="preserve"> -</w:t>
      </w:r>
      <w:r w:rsidR="00205E33" w:rsidRPr="00B6380F">
        <w:rPr>
          <w:rFonts w:ascii="Times New Roman" w:hAnsi="Times New Roman"/>
          <w:sz w:val="28"/>
          <w:szCs w:val="28"/>
        </w:rPr>
        <w:t>го</w:t>
      </w:r>
      <w:r w:rsidR="00205E33" w:rsidRPr="00B6380F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критерия</w:t>
      </w:r>
      <w:r w:rsidR="00205E33" w:rsidRPr="00B6380F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в</w:t>
      </w:r>
      <w:r w:rsidR="00205E33" w:rsidRPr="00B6380F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оценке</w:t>
      </w:r>
      <w:r w:rsidR="00205E33" w:rsidRPr="00B6380F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качества</w:t>
      </w:r>
      <w:r w:rsidR="00205E33" w:rsidRPr="00B6380F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финансового</w:t>
      </w:r>
      <w:r w:rsidR="00205E33" w:rsidRPr="00B6380F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управления при</w:t>
      </w:r>
      <w:r w:rsidR="00205E33" w:rsidRPr="00B6380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реализации</w:t>
      </w:r>
      <w:r w:rsidR="00205E33" w:rsidRPr="00B6380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муниципальной</w:t>
      </w:r>
      <w:r w:rsidR="00205E33" w:rsidRPr="00B6380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программы</w:t>
      </w:r>
      <w:r w:rsidR="00205E33" w:rsidRPr="00B6380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в</w:t>
      </w:r>
      <w:r w:rsidR="00205E33" w:rsidRPr="00B6380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отчетном</w:t>
      </w:r>
      <w:r w:rsidR="00205E33" w:rsidRPr="00B6380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05E33" w:rsidRPr="00B6380F">
        <w:rPr>
          <w:rFonts w:ascii="Times New Roman" w:hAnsi="Times New Roman"/>
          <w:sz w:val="28"/>
          <w:szCs w:val="28"/>
        </w:rPr>
        <w:t>году;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B6380F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–</w:t>
      </w:r>
      <w:r w:rsidRPr="00B6380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значение</w:t>
      </w:r>
      <w:r w:rsidRPr="00B6380F">
        <w:rPr>
          <w:rFonts w:ascii="Times New Roman" w:hAnsi="Times New Roman"/>
          <w:spacing w:val="64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B6380F">
        <w:rPr>
          <w:rFonts w:ascii="Times New Roman" w:hAnsi="Times New Roman"/>
          <w:sz w:val="28"/>
          <w:szCs w:val="28"/>
        </w:rPr>
        <w:t xml:space="preserve"> -го</w:t>
      </w:r>
      <w:r w:rsidRPr="00B6380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критерия.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Оценка качества финансового управления за 2025 год рассчитана с учетом 5-ти критериев.</w:t>
      </w: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ФинУп</m:t>
        </m:r>
      </m:oMath>
      <w:r w:rsidRPr="00B6380F">
        <w:rPr>
          <w:rFonts w:ascii="Times New Roman" w:hAnsi="Times New Roman"/>
          <w:sz w:val="28"/>
          <w:szCs w:val="28"/>
        </w:rPr>
        <w:t>) за 2025 год составляет 99,6 ((0,2х0,98+0,2х1,0+0,2х1,0+0,2х1,0+0,2х1,0)х100).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4. Интегральная оценка хода реализации и эффективности муниципальной программы рассчитывается:</w:t>
      </w:r>
    </w:p>
    <w:p w:rsidR="00327F3B" w:rsidRPr="00C250FA" w:rsidRDefault="00327F3B" w:rsidP="00205E3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327F3B" w:rsidRPr="00B6380F" w:rsidRDefault="00205E33" w:rsidP="00205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0,8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ИОиЭфмп</m:t>
          </m:r>
        </m:oMath>
      </m:oMathPara>
    </w:p>
    <w:p w:rsidR="00327F3B" w:rsidRPr="00C250FA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27F3B" w:rsidRPr="00B6380F" w:rsidRDefault="00205E33" w:rsidP="00C250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муниципальной программы за 2025 год составляет 96,8 (0,8х99,4+0,1х73,4+0,1х99,6), 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Объем неосвоенных бюджетных ассигнований на реализацию мероприятий (результатов) структурных элементов муниципальной</w:t>
      </w:r>
      <w:r w:rsidR="00B6380F" w:rsidRPr="00B6380F">
        <w:rPr>
          <w:rFonts w:ascii="Times New Roman" w:hAnsi="Times New Roman"/>
          <w:sz w:val="28"/>
          <w:szCs w:val="28"/>
        </w:rPr>
        <w:t xml:space="preserve"> </w:t>
      </w:r>
      <w:r w:rsidRPr="00B6380F">
        <w:rPr>
          <w:rFonts w:ascii="Times New Roman" w:hAnsi="Times New Roman"/>
          <w:sz w:val="28"/>
          <w:szCs w:val="28"/>
        </w:rPr>
        <w:t>программы в 2025 году составил – 75,0 тыс. рублей в том числе: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lastRenderedPageBreak/>
        <w:t xml:space="preserve">по мероприятию (результату) 1.1. «Обеспечена деятельность Финансово-экономического управления Администрации Красносулинского района» комплекса процессных мероприятий «Информационное обеспечение и организация бюджетного процесса» экономия средств составила – </w:t>
      </w:r>
      <w:r w:rsidR="00C250FA">
        <w:rPr>
          <w:rFonts w:ascii="Times New Roman" w:hAnsi="Times New Roman"/>
          <w:sz w:val="28"/>
          <w:szCs w:val="28"/>
        </w:rPr>
        <w:br/>
      </w:r>
      <w:r w:rsidRPr="00B6380F">
        <w:rPr>
          <w:rFonts w:ascii="Times New Roman" w:hAnsi="Times New Roman"/>
          <w:sz w:val="28"/>
          <w:szCs w:val="28"/>
        </w:rPr>
        <w:t>75,0 тыс. рублей, за счет экономии в соответствии с заключенными контрактами.</w:t>
      </w:r>
    </w:p>
    <w:p w:rsidR="00327F3B" w:rsidRPr="00B6380F" w:rsidRDefault="00205E33" w:rsidP="00C25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Средства бюджетов поселений, входящих в состав Красносулинского района и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:rsidR="00205E33" w:rsidRDefault="00205E33" w:rsidP="00205E33">
      <w:pPr>
        <w:pStyle w:val="Textbody"/>
        <w:spacing w:after="0"/>
        <w:ind w:firstLine="0"/>
        <w:jc w:val="center"/>
        <w:rPr>
          <w:szCs w:val="28"/>
        </w:rPr>
      </w:pPr>
    </w:p>
    <w:p w:rsidR="00C250FA" w:rsidRDefault="00205E33" w:rsidP="00205E33">
      <w:pPr>
        <w:pStyle w:val="Textbody"/>
        <w:spacing w:after="0"/>
        <w:ind w:firstLine="0"/>
        <w:jc w:val="center"/>
        <w:rPr>
          <w:szCs w:val="28"/>
        </w:rPr>
      </w:pPr>
      <w:r w:rsidRPr="00B6380F">
        <w:rPr>
          <w:szCs w:val="28"/>
        </w:rPr>
        <w:t xml:space="preserve">7. Предложения по дальнейшей реализации </w:t>
      </w:r>
    </w:p>
    <w:p w:rsidR="00327F3B" w:rsidRPr="00B6380F" w:rsidRDefault="00205E33" w:rsidP="00205E33">
      <w:pPr>
        <w:pStyle w:val="Textbody"/>
        <w:spacing w:after="0"/>
        <w:ind w:firstLine="0"/>
        <w:jc w:val="center"/>
        <w:rPr>
          <w:szCs w:val="28"/>
        </w:rPr>
      </w:pPr>
      <w:r w:rsidRPr="00B6380F">
        <w:rPr>
          <w:szCs w:val="28"/>
        </w:rPr>
        <w:t>муниципальной программы</w:t>
      </w:r>
    </w:p>
    <w:p w:rsidR="00327F3B" w:rsidRPr="00B6380F" w:rsidRDefault="00327F3B" w:rsidP="00205E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20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327F3B" w:rsidRPr="00B6380F" w:rsidRDefault="00205E33" w:rsidP="0020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327F3B" w:rsidP="00205E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205E3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27F3B" w:rsidRPr="00B6380F" w:rsidRDefault="00205E33" w:rsidP="00205E33">
      <w:pPr>
        <w:tabs>
          <w:tab w:val="left" w:pos="284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Администрации района</w:t>
      </w:r>
      <w:r w:rsidRPr="00B6380F">
        <w:rPr>
          <w:rFonts w:ascii="Times New Roman" w:hAnsi="Times New Roman"/>
          <w:sz w:val="28"/>
          <w:szCs w:val="28"/>
        </w:rPr>
        <w:tab/>
        <w:t>И.Ю. Кишкинова</w:t>
      </w:r>
    </w:p>
    <w:p w:rsidR="00B6380F" w:rsidRPr="00B6380F" w:rsidRDefault="00B6380F" w:rsidP="00205E33">
      <w:pPr>
        <w:tabs>
          <w:tab w:val="left" w:pos="284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80F" w:rsidRPr="00B6380F" w:rsidRDefault="00B6380F" w:rsidP="00205E33">
      <w:pPr>
        <w:tabs>
          <w:tab w:val="left" w:pos="284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80F" w:rsidRPr="00B6380F" w:rsidRDefault="00B6380F" w:rsidP="00205E33">
      <w:pPr>
        <w:tabs>
          <w:tab w:val="left" w:pos="284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F3B" w:rsidRPr="00B6380F" w:rsidRDefault="00327F3B" w:rsidP="00B6380F">
      <w:pPr>
        <w:spacing w:line="240" w:lineRule="auto"/>
        <w:rPr>
          <w:rFonts w:ascii="Times New Roman" w:hAnsi="Times New Roman"/>
          <w:sz w:val="28"/>
          <w:szCs w:val="28"/>
        </w:rPr>
        <w:sectPr w:rsidR="00327F3B" w:rsidRPr="00B6380F">
          <w:headerReference w:type="defaul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</w:sectPr>
      </w:pPr>
    </w:p>
    <w:p w:rsidR="00ED0EE3" w:rsidRPr="00B6380F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D0EE3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к отчету о реализации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EE3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программы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EE3" w:rsidRPr="00B6380F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«Управление муниципальными финансами</w:t>
      </w:r>
    </w:p>
    <w:p w:rsidR="00ED0EE3" w:rsidRPr="00B6380F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и создание условий для эффективного</w:t>
      </w:r>
    </w:p>
    <w:p w:rsidR="00ED0EE3" w:rsidRPr="00B6380F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управления финансами», утвержденной постановлением Администрации Красносулинского района </w:t>
      </w:r>
    </w:p>
    <w:p w:rsidR="00ED0EE3" w:rsidRPr="00B6380F" w:rsidRDefault="00ED0EE3" w:rsidP="00ED0EE3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от 05.12.2018 № 1347, за 2025 год</w:t>
      </w:r>
    </w:p>
    <w:p w:rsidR="00ED0EE3" w:rsidRDefault="00ED0EE3" w:rsidP="00B6380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B6380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СВЕДЕНИЯ</w:t>
      </w:r>
    </w:p>
    <w:p w:rsidR="00327F3B" w:rsidRPr="00B6380F" w:rsidRDefault="00205E33" w:rsidP="00B6380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о выполнении мероприятий (результатов) </w:t>
      </w:r>
    </w:p>
    <w:p w:rsidR="00327F3B" w:rsidRPr="00B6380F" w:rsidRDefault="00205E33" w:rsidP="00B6380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а также контрольных точек муниципальной программы Красносулинского района </w:t>
      </w:r>
    </w:p>
    <w:p w:rsidR="00327F3B" w:rsidRPr="00B6380F" w:rsidRDefault="00205E33" w:rsidP="00B6380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 за 2025 год</w:t>
      </w:r>
    </w:p>
    <w:p w:rsidR="00327F3B" w:rsidRPr="00B6380F" w:rsidRDefault="00327F3B" w:rsidP="00B6380F">
      <w:pPr>
        <w:widowControl w:val="0"/>
        <w:spacing w:before="1" w:after="0" w:line="240" w:lineRule="auto"/>
        <w:ind w:left="152" w:right="153"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4"/>
        <w:gridCol w:w="1839"/>
        <w:gridCol w:w="1418"/>
        <w:gridCol w:w="1417"/>
        <w:gridCol w:w="5531"/>
        <w:gridCol w:w="2977"/>
        <w:gridCol w:w="1842"/>
      </w:tblGrid>
      <w:tr w:rsidR="00327F3B" w:rsidRPr="00C250FA" w:rsidTr="00604D3D">
        <w:trPr>
          <w:trHeight w:val="20"/>
          <w:tblHeader/>
        </w:trPr>
        <w:tc>
          <w:tcPr>
            <w:tcW w:w="709" w:type="dxa"/>
            <w:vMerge w:val="restart"/>
          </w:tcPr>
          <w:p w:rsidR="00604D3D" w:rsidRDefault="00604D3D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Наимен</w:t>
            </w:r>
            <w:r w:rsidR="00C250FA" w:rsidRPr="00C250FA">
              <w:rPr>
                <w:sz w:val="24"/>
                <w:szCs w:val="24"/>
              </w:rPr>
              <w:t>ование мероприятия (результата)</w:t>
            </w:r>
            <w:r w:rsidRPr="00C250FA">
              <w:rPr>
                <w:sz w:val="24"/>
                <w:szCs w:val="24"/>
              </w:rPr>
              <w:t>/ контрольной точки</w:t>
            </w:r>
          </w:p>
        </w:tc>
        <w:tc>
          <w:tcPr>
            <w:tcW w:w="1844" w:type="dxa"/>
            <w:vMerge w:val="restart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839" w:type="dxa"/>
            <w:vMerge w:val="restart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8366" w:type="dxa"/>
            <w:gridSpan w:val="3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Результаты</w:t>
            </w:r>
          </w:p>
        </w:tc>
        <w:tc>
          <w:tcPr>
            <w:tcW w:w="2977" w:type="dxa"/>
            <w:vMerge w:val="restart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(должность /Ф.И.О.)</w:t>
            </w:r>
          </w:p>
        </w:tc>
        <w:tc>
          <w:tcPr>
            <w:tcW w:w="1842" w:type="dxa"/>
            <w:vMerge w:val="restart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Причины нереализации/ реализации не в полном объеме</w:t>
            </w:r>
          </w:p>
        </w:tc>
      </w:tr>
      <w:tr w:rsidR="00327F3B" w:rsidRPr="00C250FA" w:rsidTr="00604D3D">
        <w:trPr>
          <w:trHeight w:val="20"/>
          <w:tblHeader/>
        </w:trPr>
        <w:tc>
          <w:tcPr>
            <w:tcW w:w="709" w:type="dxa"/>
            <w:vMerge/>
          </w:tcPr>
          <w:p w:rsidR="00327F3B" w:rsidRPr="00C250FA" w:rsidRDefault="00327F3B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7F3B" w:rsidRPr="00C250FA" w:rsidRDefault="00327F3B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27F3B" w:rsidRPr="00C250FA" w:rsidRDefault="00327F3B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327F3B" w:rsidRPr="00C250FA" w:rsidRDefault="00327F3B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977" w:type="dxa"/>
            <w:vMerge/>
          </w:tcPr>
          <w:p w:rsidR="00327F3B" w:rsidRPr="00C250FA" w:rsidRDefault="00327F3B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7F3B" w:rsidRPr="00C250FA" w:rsidRDefault="00327F3B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04D3D" w:rsidRPr="00604D3D" w:rsidRDefault="00604D3D" w:rsidP="00604D3D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1f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4"/>
        <w:gridCol w:w="1839"/>
        <w:gridCol w:w="1418"/>
        <w:gridCol w:w="1417"/>
        <w:gridCol w:w="5531"/>
        <w:gridCol w:w="2977"/>
        <w:gridCol w:w="1842"/>
      </w:tblGrid>
      <w:tr w:rsidR="00327F3B" w:rsidRPr="00C250FA" w:rsidTr="00A22CF7">
        <w:trPr>
          <w:trHeight w:val="20"/>
          <w:tblHeader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6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9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1.</w:t>
            </w:r>
          </w:p>
        </w:tc>
        <w:tc>
          <w:tcPr>
            <w:tcW w:w="20837" w:type="dxa"/>
            <w:gridSpan w:val="8"/>
          </w:tcPr>
          <w:p w:rsidR="00327F3B" w:rsidRPr="00C250FA" w:rsidRDefault="00205E33" w:rsidP="00604D3D">
            <w:pPr>
              <w:pStyle w:val="af2"/>
              <w:widowControl w:val="0"/>
              <w:tabs>
                <w:tab w:val="left" w:pos="4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Комплекс процессных мероприятий «Эффективное управление доходами»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1. 1.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1.1.1.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Контрольная точка 1.1.1. «Исполнены пункты совместного с МИФНС России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25.04.2025</w:t>
            </w:r>
          </w:p>
          <w:p w:rsidR="00327F3B" w:rsidRPr="00C250FA" w:rsidRDefault="00327F3B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ind w:firstLine="108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18.04.2025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tabs>
                <w:tab w:val="left" w:pos="8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tabs>
                <w:tab w:val="left" w:pos="8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В адрес Министерства финансов Ростовской области направлена отчетная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информация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за I квартал 2025 года о ходе выполнения мероприятий плана по увеличению доходов консолидированного бюджета Красносулинского района и повышению эффективности налогового администрирования на 2024-2026 годы, утвержденного совместно с Межрайонной</w:t>
            </w:r>
            <w:r w:rsidR="00604D3D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инспекцией ФНС России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21 по Ростовской области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(письмо от 18.04.2025 </w:t>
            </w:r>
            <w:r w:rsidR="00604D3D">
              <w:rPr>
                <w:sz w:val="24"/>
                <w:szCs w:val="24"/>
              </w:rPr>
              <w:t>№ 79.18-792)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1.1.2.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Контрольная точка 1.1.2. «Исполнены пункты совместного с МИФНС России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25.07.2025</w:t>
            </w:r>
          </w:p>
          <w:p w:rsidR="00327F3B" w:rsidRPr="00C250FA" w:rsidRDefault="00327F3B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17.07.2025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tabs>
                <w:tab w:val="left" w:pos="8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tabs>
                <w:tab w:val="left" w:pos="8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В адрес Министерства финансов Ростовской области направлена отчетная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информация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за I полугодие 2025 года о ходе выполнения мероприятий плана по увеличению доходов консолидированного бюджета Красносулинского района и повышению эффективности налогового администрирования на 2024-2026 годы, утвержденного совместно с Межрайонной</w:t>
            </w:r>
            <w:r w:rsidR="00604D3D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инспекцией ФНС России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21 по Ростовской области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(письмо от 17.07.2025 </w:t>
            </w:r>
            <w:r w:rsidR="00604D3D">
              <w:rPr>
                <w:sz w:val="24"/>
                <w:szCs w:val="24"/>
              </w:rPr>
              <w:t>№ 79.18-1378)</w:t>
            </w:r>
          </w:p>
          <w:p w:rsidR="00ED0EE3" w:rsidRPr="00C250FA" w:rsidRDefault="00ED0EE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Контрольная точка 1.1.3. «Исполнены пункты совместного с МИФНС России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25.10.2025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21.10.2025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tabs>
                <w:tab w:val="left" w:pos="8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tabs>
                <w:tab w:val="left" w:pos="8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604D3D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В адрес Министерства финансов Ростовской области направлена отчетная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информация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за 9 месяцев 2025 года о ходе выполнения мероприятий плана по увеличению доходов консолидированного бюджета Красносулинского района и повышению эффективности налогового администрирования на 2024-2026 годы, утвержденного совместно с Межрайонной</w:t>
            </w:r>
            <w:r w:rsidR="00604D3D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инспекцией ФНС России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21 по Ростовской области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(письмо от 21.10.2025 </w:t>
            </w:r>
            <w:r w:rsidR="00604D3D">
              <w:rPr>
                <w:sz w:val="24"/>
                <w:szCs w:val="24"/>
              </w:rPr>
              <w:t>№ 79.18-1972)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pStyle w:val="af2"/>
              <w:widowControl w:val="0"/>
              <w:tabs>
                <w:tab w:val="left" w:pos="4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2.</w:t>
            </w:r>
          </w:p>
        </w:tc>
        <w:tc>
          <w:tcPr>
            <w:tcW w:w="20837" w:type="dxa"/>
            <w:gridSpan w:val="8"/>
          </w:tcPr>
          <w:p w:rsidR="00327F3B" w:rsidRPr="00C250FA" w:rsidRDefault="00205E33" w:rsidP="00604D3D">
            <w:pPr>
              <w:pStyle w:val="af2"/>
              <w:widowControl w:val="0"/>
              <w:tabs>
                <w:tab w:val="left" w:pos="4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1. 1. «Обеспечена деятельность Финансово-экономического управления Администрации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Е.Ю.; начальник отдела учета и отчетности, главный бухгалтер Горовая Н.Н.; 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1.2. «Организовано планирование и исполнение расходов бюджета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  <w:p w:rsidR="00327F3B" w:rsidRPr="00C250FA" w:rsidRDefault="00327F3B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2.2.1.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1.2.1. «Проведен мониторинг качества финансового менеджмента в отношении главных распорядителей средств бюджета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01.03.2025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14.02.2025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tabs>
                <w:tab w:val="left" w:pos="8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Отчет «О результатах проведения мониторинга качества финансового менеджмента, осуществляемого главными распорядителями средств бюджета района за 2024 год» подготовлен и размещен на официальном сайте Администрации Красносулинского района 14.02.2025. По результатам мониторинга средняя итоговая оценка составила 84,7 процента. 1 место среди всех главных распорядителей средств бюджета района заняло Управление социальной защиты на</w:t>
            </w:r>
            <w:r w:rsidR="00604D3D">
              <w:rPr>
                <w:sz w:val="24"/>
                <w:szCs w:val="24"/>
              </w:rPr>
              <w:t>селения Красносулинского района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2.2.2.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1.2.2.</w:t>
            </w:r>
          </w:p>
          <w:p w:rsidR="00327F3B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«Подготовлено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ED0EE3">
              <w:rPr>
                <w:sz w:val="24"/>
                <w:szCs w:val="24"/>
              </w:rPr>
              <w:t>»</w:t>
            </w:r>
          </w:p>
          <w:p w:rsidR="00ED0EE3" w:rsidRPr="00C250FA" w:rsidRDefault="00ED0EE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01.07.2025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27.05.2025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tabs>
                <w:tab w:val="left" w:pos="8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Утверждено постановление Администрации Красносулинского района от 27.05.2025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255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 xml:space="preserve">«Об утверждении Порядка и сроков составления проекта бюджета Красносулинского района </w:t>
            </w:r>
            <w:r w:rsidR="00ED0EE3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на 2026 год и на пла</w:t>
            </w:r>
            <w:r w:rsidR="00604D3D">
              <w:rPr>
                <w:sz w:val="24"/>
                <w:szCs w:val="24"/>
              </w:rPr>
              <w:t xml:space="preserve">новый период </w:t>
            </w:r>
            <w:r w:rsidR="00ED0EE3">
              <w:rPr>
                <w:sz w:val="24"/>
                <w:szCs w:val="24"/>
              </w:rPr>
              <w:br/>
            </w:r>
            <w:r w:rsidR="00604D3D">
              <w:rPr>
                <w:sz w:val="24"/>
                <w:szCs w:val="24"/>
              </w:rPr>
              <w:t>2027 и 2028 годов»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2.2.3.</w:t>
            </w:r>
          </w:p>
        </w:tc>
        <w:tc>
          <w:tcPr>
            <w:tcW w:w="3969" w:type="dxa"/>
          </w:tcPr>
          <w:p w:rsidR="00ED0EE3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Контрольная точка 1.2.3. </w:t>
            </w:r>
          </w:p>
          <w:p w:rsidR="00ED0EE3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«Главе Красносулинского района предоставлен проект решения 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«О бюджете Красносулинского района на 2026 год и на плановый период 2027 и 2028 годов</w:t>
            </w:r>
            <w:r w:rsidR="00ED0EE3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14.11.2025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14.11.2025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Главе Красносулинского района 14.11.2025 для рассмотрения был представлен проект решения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 xml:space="preserve">«О бюджете Красносулинского района на 2026 год и на плановый период 2027 и 2028 годов». В установленные бюджетным законодательством сроки принято решение Собрания депутатов </w:t>
            </w:r>
            <w:r w:rsidRPr="00C250FA">
              <w:rPr>
                <w:sz w:val="24"/>
                <w:szCs w:val="24"/>
              </w:rPr>
              <w:lastRenderedPageBreak/>
              <w:t xml:space="preserve">Красносулинского района от 23.12.2025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444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«О бюджете Красносулинского района на 2026 год и на пла</w:t>
            </w:r>
            <w:r w:rsidR="00604D3D">
              <w:rPr>
                <w:sz w:val="24"/>
                <w:szCs w:val="24"/>
              </w:rPr>
              <w:t>новый период 2027 и 2028 годов»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1.2.4. «Обеспечено ведение сводной бюджетной росписи в соответствии с требованиями бюджетного законодательства»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Ведение сводной бюджетной росписи осуществлялось в рамках бюджетного законодательства Российской Федерации, а также в соответствии с приказом Финан6сово-экономического управления от 25.12.2015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45 </w:t>
            </w:r>
            <w:r w:rsidR="00604D3D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«Об утверждении Порядка составления и ведения сводной бюджетной росписи бюджета района и бюджетных росписей главных распорядителей средств бюджета района (главных администраторов источников финансирования дефицита бюджета района)».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Составление и ведение сводной бюджетной росписи реализовывалось с использованием «Единой автоматизированной системы управления общественными финансами в Ростовской области».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За 2025 год в сводную бюджетную роспись было внесено более 500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="00A22CF7">
              <w:rPr>
                <w:sz w:val="24"/>
                <w:szCs w:val="24"/>
              </w:rPr>
              <w:t>изменений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3.</w:t>
            </w:r>
          </w:p>
        </w:tc>
        <w:tc>
          <w:tcPr>
            <w:tcW w:w="20837" w:type="dxa"/>
            <w:gridSpan w:val="8"/>
          </w:tcPr>
          <w:p w:rsidR="00327F3B" w:rsidRPr="00C250FA" w:rsidRDefault="00205E33" w:rsidP="00604D3D">
            <w:pPr>
              <w:pStyle w:val="af2"/>
              <w:widowControl w:val="0"/>
              <w:tabs>
                <w:tab w:val="left" w:pos="4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Комплекс процессных мероприятий «Управление муниципальным долгом Красносулинского района»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327F3B" w:rsidRPr="00C250FA" w:rsidRDefault="00205E33" w:rsidP="00A22CF7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1.1. «Проведена единая политика муниципальных заимствований Красносулинского района, управления муниципальным долгом в соответствии</w:t>
            </w:r>
            <w:r w:rsidR="00A22CF7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>с Бюджетным кодексом Российской Федерации»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A22CF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</w:t>
            </w:r>
          </w:p>
        </w:tc>
        <w:tc>
          <w:tcPr>
            <w:tcW w:w="20837" w:type="dxa"/>
            <w:gridSpan w:val="8"/>
          </w:tcPr>
          <w:p w:rsidR="00327F3B" w:rsidRPr="00C250FA" w:rsidRDefault="00205E33" w:rsidP="00A22CF7">
            <w:pPr>
              <w:pStyle w:val="af2"/>
              <w:widowControl w:val="0"/>
              <w:tabs>
                <w:tab w:val="left" w:pos="4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Комплекс процессных мероприятий «Совершенствование межбюджетных отношений»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1.1. 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A22CF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A22CF7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4.1.1.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1.1.1. «Осуществлен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01.09.2025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01.09.2025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A22CF7" w:rsidRPr="00C250FA" w:rsidRDefault="00205E33" w:rsidP="00A22C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Главные администраторы доходов бюджета Красносулинского района и главные распорядители бюджетных средств Красносулинского района направили в адрес Финансово-экономического управления Администрации Красносулинского района исходные данные, необходимые для проведения расчетов распределения дотаций на выравнивание бюджетной обеспеченности муницип</w:t>
            </w:r>
            <w:r w:rsidR="00A22CF7">
              <w:rPr>
                <w:sz w:val="24"/>
                <w:szCs w:val="24"/>
              </w:rPr>
              <w:t>альных образований к 01.09.2025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4.1.2.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1.1.2.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«Подготовлено распределение дотации на выравнивание бюджетной обеспеченности поселений, входящих в состав Красносулинского района в составе </w:t>
            </w:r>
            <w:r w:rsidRPr="00C250FA">
              <w:rPr>
                <w:sz w:val="24"/>
                <w:szCs w:val="24"/>
              </w:rPr>
              <w:lastRenderedPageBreak/>
              <w:t>проекта решения Собрания депутатов Красносулинского района о бюджете Красносулинского района на очередной финансовый год и на плановый период»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01.11.2025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01.11.2025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В проекте решения «О бюджете Красносулинского района на 2026 год и на плановый период 2027 и 2028 годов» в приложениях 7-8 распределена дотация на выравнивание бюджетной обеспеченности поселений, входящих в состав Красносулинского района.</w:t>
            </w:r>
          </w:p>
          <w:p w:rsidR="00A22CF7" w:rsidRPr="00C250FA" w:rsidRDefault="00205E33" w:rsidP="00A22C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 xml:space="preserve">В установленные бюджетным законодательством сроки принято решение Собрания депутатов Красносулинского района от 23.12.2025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444 </w:t>
            </w:r>
            <w:r w:rsidR="00A22CF7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«О бюджете Красносулинского района на 2026 год и на пла</w:t>
            </w:r>
            <w:r w:rsidR="00A22CF7">
              <w:rPr>
                <w:sz w:val="24"/>
                <w:szCs w:val="24"/>
              </w:rPr>
              <w:t>новый период 2027 и 2028 годов»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1.1.3. «Перечислены бюджетам поселений, входящих в состав Красносулинского района дотации на выравнивание бюджетной обеспеченности»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25.12.2025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03.12.2025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Дотация на выравнивание бюджетной обеспеченности перечислена муниципальным образованиям в соответствии с платежными поручениями: от 13.01.2025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1785, от 05.02.2025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57107, от 04.03.2025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161078, от 02.04.2025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281688, от 03.06.2025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536059, от 02.07.2025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660943, от 04.08.2025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787878, от 02.09.2025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899183, от 02.10.2025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1023706, от 06.11.2025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1168436, от 03.12.2025 </w:t>
            </w:r>
            <w:r w:rsidR="00604D3D">
              <w:rPr>
                <w:sz w:val="24"/>
                <w:szCs w:val="24"/>
              </w:rPr>
              <w:t>№ </w:t>
            </w:r>
            <w:r w:rsidR="00A22CF7">
              <w:rPr>
                <w:sz w:val="24"/>
                <w:szCs w:val="24"/>
              </w:rPr>
              <w:t>1279402</w:t>
            </w:r>
          </w:p>
          <w:p w:rsidR="00ED0EE3" w:rsidRPr="00C250FA" w:rsidRDefault="00ED0EE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4.1.4.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1.1.4.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rStyle w:val="1241"/>
                <w:sz w:val="24"/>
                <w:szCs w:val="24"/>
              </w:rPr>
              <w:t>«Заключены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29.12.2025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29.12.2025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29.12.2025 в системе «АЦК-Планирование»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>между Финансово-экономическим управлением Администрации Красносулинского района и поселениями, входящими в состав Красносулинского района, заключены соглашения, которые предусматривают меры по социально-экономическому развитию и оздоровлению муниципальных финансов поселений, входящими в</w:t>
            </w:r>
            <w:r w:rsidR="00A22CF7">
              <w:rPr>
                <w:sz w:val="24"/>
                <w:szCs w:val="24"/>
              </w:rPr>
              <w:t xml:space="preserve"> состав Красносулинского района</w:t>
            </w:r>
          </w:p>
          <w:p w:rsidR="00ED0EE3" w:rsidRPr="00C250FA" w:rsidRDefault="00ED0EE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2.1. 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A22CF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</w:t>
            </w:r>
          </w:p>
          <w:p w:rsidR="00ED0EE3" w:rsidRPr="00C250FA" w:rsidRDefault="00ED0EE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4.2.1.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2.1.1.</w:t>
            </w:r>
          </w:p>
          <w:p w:rsidR="00327F3B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«Предоставлены бюджетам поселений, входящим в состав Красносулинского района из бюджета Красносулинского района межбюджетные трансферты на обеспечение сбалансированности бюджетов поселений»</w:t>
            </w:r>
          </w:p>
          <w:p w:rsidR="00ED0EE3" w:rsidRPr="00C250FA" w:rsidRDefault="00ED0EE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10.04.2025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В целях обеспечения сбалансированности бюджетов поселений, входящих в состав Красносулинского района в отчетном периоде финансовая помощь в виде межбюджетных трансфертов не пред</w:t>
            </w:r>
            <w:r w:rsidR="00A22CF7">
              <w:rPr>
                <w:sz w:val="24"/>
                <w:szCs w:val="24"/>
              </w:rPr>
              <w:t>оставлялась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4.2.2.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2.1.2. «Предоставлены бюджетам поселений, входящим в состав Красносулинского района из бюджета Красносулинского района межбюджетные трансферты на обеспечение сбалансированности бюджетов поселений»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10.07.2025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30.05.2025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В целях обеспечения сбалансированности бюджетов поселений, входящих в состав Красносулинского района в отчетном периоде финансовая помощь в виде межбюджетных трансфертов составила 10 245,9 тыс. рублей, а именно Долотинскому с.п. – 5 148,2 тыс. рублей, Углеродовскому г.п. – </w:t>
            </w:r>
            <w:r w:rsidR="00A22CF7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 xml:space="preserve">3 972,8 тыс. рублей, Ударниковскому с.п. – </w:t>
            </w:r>
            <w:r w:rsidR="00A22CF7">
              <w:rPr>
                <w:sz w:val="24"/>
                <w:szCs w:val="24"/>
              </w:rPr>
              <w:br/>
              <w:t>1 124,9 тыс. рублей</w:t>
            </w:r>
          </w:p>
          <w:p w:rsidR="00ED0EE3" w:rsidRPr="00C250FA" w:rsidRDefault="00ED0EE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2.1.3. «Предоставлены бюджетам поселений, входящим в состав Красносулинского района из бюджета Красносулинского района межбюджетные трансферты на обеспечение сбалансированности бюджетов поселений»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10.10.2025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В целях обеспечения сбалансированности бюджетов поселений, входящих в состав Красносулинского района в отчетном периоде финансовая помощь в виде межбюджетных</w:t>
            </w:r>
            <w:r w:rsidR="00A22CF7">
              <w:rPr>
                <w:sz w:val="24"/>
                <w:szCs w:val="24"/>
              </w:rPr>
              <w:t xml:space="preserve"> трансфертов не предоставлялас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4.2.4.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2.1.4. «Предоставлены бюджетам поселений, входящим в состав Красносулинского района из бюджета Красносулинского района межбюджетные трансферты на обеспечение сбалансированности бюджетов поселений»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20.12.2025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20.12.2025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В целях обеспечения сбалансированности бюджетов поселений, входящих в состав Красносулинского района в отчетном периоде финансовая помощь в виде межбюджетных трансфертов составила </w:t>
            </w:r>
            <w:r w:rsidR="00A22CF7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986,6 тыс. рублей, а именно Углеродо</w:t>
            </w:r>
            <w:r w:rsidR="00A22CF7">
              <w:rPr>
                <w:sz w:val="24"/>
                <w:szCs w:val="24"/>
              </w:rPr>
              <w:t>вскому г.п. – 986,6 тыс. рублей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отдела экономики, анализа и прогнозирования доходов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Кочеткова Н.Н.;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начальник бюджетного отдела Чекризова Е.Ю.</w:t>
            </w:r>
          </w:p>
        </w:tc>
        <w:tc>
          <w:tcPr>
            <w:tcW w:w="1842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–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5.</w:t>
            </w:r>
          </w:p>
        </w:tc>
        <w:tc>
          <w:tcPr>
            <w:tcW w:w="20837" w:type="dxa"/>
            <w:gridSpan w:val="8"/>
          </w:tcPr>
          <w:p w:rsidR="00327F3B" w:rsidRPr="00C250FA" w:rsidRDefault="00205E33" w:rsidP="00604D3D">
            <w:pPr>
              <w:pStyle w:val="af2"/>
              <w:widowControl w:val="0"/>
              <w:tabs>
                <w:tab w:val="left" w:pos="415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Комплекс процессных мероприятий «Организация и осуществление внутреннего муниципального финансового контроля»</w:t>
            </w: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Мероприятие (результат) 1.1.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</w:tcPr>
          <w:p w:rsidR="00327F3B" w:rsidRPr="00C250FA" w:rsidRDefault="00205E33" w:rsidP="00A22CF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заведующий сектором финансового контроля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Казьмина А.А.</w:t>
            </w:r>
          </w:p>
        </w:tc>
        <w:tc>
          <w:tcPr>
            <w:tcW w:w="1842" w:type="dxa"/>
          </w:tcPr>
          <w:p w:rsidR="00327F3B" w:rsidRPr="00C250FA" w:rsidRDefault="00327F3B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5.1.1.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1.1.1. «Предоставлен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31.03.2025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A22C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  <w:r w:rsidR="00A22CF7">
              <w:rPr>
                <w:sz w:val="24"/>
                <w:szCs w:val="24"/>
              </w:rPr>
              <w:br/>
            </w:r>
            <w:r w:rsidRPr="00C250FA">
              <w:rPr>
                <w:sz w:val="24"/>
                <w:szCs w:val="24"/>
              </w:rPr>
              <w:t>за 2024 год предоставлен Главе Красносулинского района по системе «Дело» от 26.03.2025</w:t>
            </w:r>
            <w:r w:rsidR="00A22CF7">
              <w:rPr>
                <w:sz w:val="24"/>
                <w:szCs w:val="24"/>
              </w:rPr>
              <w:t xml:space="preserve"> </w:t>
            </w:r>
            <w:r w:rsidR="00A22CF7">
              <w:rPr>
                <w:sz w:val="24"/>
                <w:szCs w:val="24"/>
              </w:rPr>
              <w:br/>
            </w:r>
            <w:r w:rsidR="00604D3D">
              <w:rPr>
                <w:sz w:val="24"/>
                <w:szCs w:val="24"/>
              </w:rPr>
              <w:t>№ </w:t>
            </w:r>
            <w:r w:rsidR="00A22CF7">
              <w:rPr>
                <w:sz w:val="24"/>
                <w:szCs w:val="24"/>
              </w:rPr>
              <w:t>79/18-540)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заведующий сектором финансового контроля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Казьмина А.А.</w:t>
            </w:r>
          </w:p>
        </w:tc>
        <w:tc>
          <w:tcPr>
            <w:tcW w:w="1842" w:type="dxa"/>
          </w:tcPr>
          <w:p w:rsidR="00327F3B" w:rsidRPr="00C250FA" w:rsidRDefault="00327F3B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5.1.2.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1.1.2.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«Утвержден план контрольных мероприятий Финансово-экономического управления Администрации Красносулинского района»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29.12.2025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План контрольных мероприятий Финансово-экономического управления Администрации Красносулинского района на 2026 год размещен на официальном сайте Администрации Красносулинского района в информационно-телек</w:t>
            </w:r>
            <w:r w:rsidR="00A22CF7">
              <w:rPr>
                <w:sz w:val="24"/>
                <w:szCs w:val="24"/>
              </w:rPr>
              <w:t>оммуникационной сети «Интернет»</w:t>
            </w:r>
          </w:p>
          <w:p w:rsidR="00ED0EE3" w:rsidRPr="00C250FA" w:rsidRDefault="00ED0EE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заведующий сектором финансового контроля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Казьмина А.А.</w:t>
            </w:r>
          </w:p>
        </w:tc>
        <w:tc>
          <w:tcPr>
            <w:tcW w:w="1842" w:type="dxa"/>
          </w:tcPr>
          <w:p w:rsidR="00327F3B" w:rsidRPr="00C250FA" w:rsidRDefault="00327F3B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5.1.3.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1.1.3.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«Обеспечено назначение и проведение контрольных мероприятий»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31.03.2025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30.06.2025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30.09.2025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31.03.2025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30.06.2025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30.09.2025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A22CF7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 xml:space="preserve">Приказы Финансово-экономического управления Администрации Красносулинского района о назначении контрольных мероприятий от 03.02.2025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7, от 12.02.2025</w:t>
            </w:r>
            <w:r w:rsidR="00A22CF7">
              <w:rPr>
                <w:sz w:val="24"/>
                <w:szCs w:val="24"/>
              </w:rPr>
              <w:t xml:space="preserve">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10, от 14.04.2025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33, от 14.05.2025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38, от 30.05.2025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42, от 17.06.2025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47, от 26.06.2025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49, от 01.08.2025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59, от 27.08.2025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75, от 20.10.2025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96, от 30.10.2025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100.</w:t>
            </w:r>
          </w:p>
          <w:p w:rsidR="00327F3B" w:rsidRPr="00C250FA" w:rsidRDefault="00205E33" w:rsidP="00A22C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Акты проверок от 05.03.2025 б/н, 21.03.2025 б/н, от 30.04.2025 б/н, от 28.05.2025 б/н, от 18.06.2025 б/н, от 08.07.2025 б/н,</w:t>
            </w:r>
            <w:r w:rsidR="00A22CF7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>от 29.07.2025 б/н, от 08.09.2025 б/н, 10.10.2025 б/н,</w:t>
            </w:r>
            <w:r w:rsidR="00A22CF7">
              <w:rPr>
                <w:sz w:val="24"/>
                <w:szCs w:val="24"/>
              </w:rPr>
              <w:t xml:space="preserve"> 28.11.2025 б/н, 08.12.2025 б/н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заведующий сектором финансового контроля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Казьмина А.А.</w:t>
            </w:r>
          </w:p>
        </w:tc>
        <w:tc>
          <w:tcPr>
            <w:tcW w:w="1842" w:type="dxa"/>
          </w:tcPr>
          <w:p w:rsidR="00327F3B" w:rsidRPr="00C250FA" w:rsidRDefault="00327F3B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7F3B" w:rsidRPr="00C250FA" w:rsidTr="00604D3D">
        <w:trPr>
          <w:trHeight w:val="20"/>
        </w:trPr>
        <w:tc>
          <w:tcPr>
            <w:tcW w:w="709" w:type="dxa"/>
          </w:tcPr>
          <w:p w:rsidR="00327F3B" w:rsidRPr="00C250FA" w:rsidRDefault="00205E33" w:rsidP="00604D3D">
            <w:pPr>
              <w:widowControl w:val="0"/>
              <w:tabs>
                <w:tab w:val="left" w:pos="41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lastRenderedPageBreak/>
              <w:t>5.1.4.</w:t>
            </w:r>
          </w:p>
        </w:tc>
        <w:tc>
          <w:tcPr>
            <w:tcW w:w="3969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Контрольная точка 1.1.4. «Осуществлена реализация результатов контрольных мероприятий»</w:t>
            </w:r>
          </w:p>
        </w:tc>
        <w:tc>
          <w:tcPr>
            <w:tcW w:w="1844" w:type="dxa"/>
          </w:tcPr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31.03.2025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30.06.2025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30.09.2025</w:t>
            </w:r>
          </w:p>
          <w:p w:rsidR="00327F3B" w:rsidRPr="00C250FA" w:rsidRDefault="00205E33" w:rsidP="00604D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839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31.03.2025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30.06.2025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30.09.2025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Х</w:t>
            </w:r>
          </w:p>
        </w:tc>
        <w:tc>
          <w:tcPr>
            <w:tcW w:w="5531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Представления об устранении выявленных нарушений, их причин условий от 02.04.2025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3, от 16.04.2025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4,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от 28.05.2025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5, от 27.06.2025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6, от 08.07.2025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7,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от 12.08.2025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8, от 26.08.2025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 xml:space="preserve">9, от 30.09.2025 </w:t>
            </w:r>
            <w:r w:rsidR="00604D3D">
              <w:rPr>
                <w:sz w:val="24"/>
                <w:szCs w:val="24"/>
              </w:rPr>
              <w:t>№ </w:t>
            </w:r>
            <w:r w:rsidRPr="00C250FA">
              <w:rPr>
                <w:sz w:val="24"/>
                <w:szCs w:val="24"/>
              </w:rPr>
              <w:t>10,</w:t>
            </w:r>
            <w:r w:rsidR="00B6380F" w:rsidRPr="00C250FA">
              <w:rPr>
                <w:sz w:val="24"/>
                <w:szCs w:val="24"/>
              </w:rPr>
              <w:t xml:space="preserve"> </w:t>
            </w:r>
            <w:r w:rsidRPr="00C250FA">
              <w:rPr>
                <w:sz w:val="24"/>
                <w:szCs w:val="24"/>
              </w:rPr>
              <w:t xml:space="preserve">от 13.11.2025 </w:t>
            </w:r>
            <w:r w:rsidR="00604D3D">
              <w:rPr>
                <w:sz w:val="24"/>
                <w:szCs w:val="24"/>
              </w:rPr>
              <w:t>№ </w:t>
            </w:r>
            <w:r w:rsidR="00A22CF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заведующий сектором финансового контроля</w:t>
            </w:r>
          </w:p>
          <w:p w:rsidR="00327F3B" w:rsidRPr="00C250FA" w:rsidRDefault="00205E33" w:rsidP="00604D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250FA">
              <w:rPr>
                <w:sz w:val="24"/>
                <w:szCs w:val="24"/>
              </w:rPr>
              <w:t>Казьмина А.А.</w:t>
            </w:r>
          </w:p>
        </w:tc>
        <w:tc>
          <w:tcPr>
            <w:tcW w:w="1842" w:type="dxa"/>
          </w:tcPr>
          <w:p w:rsidR="00327F3B" w:rsidRPr="00C250FA" w:rsidRDefault="00327F3B" w:rsidP="00604D3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7F3B" w:rsidRPr="00B6380F" w:rsidRDefault="00327F3B" w:rsidP="00A22CF7">
      <w:pPr>
        <w:widowControl w:val="0"/>
        <w:spacing w:before="1" w:after="0" w:line="240" w:lineRule="auto"/>
        <w:ind w:right="153" w:firstLine="708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A22CF7">
      <w:pPr>
        <w:widowControl w:val="0"/>
        <w:spacing w:before="1" w:after="0" w:line="240" w:lineRule="auto"/>
        <w:ind w:right="153" w:firstLine="708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Примечание.</w:t>
      </w:r>
    </w:p>
    <w:p w:rsidR="00327F3B" w:rsidRPr="00B6380F" w:rsidRDefault="00205E33" w:rsidP="00ED0EE3">
      <w:pPr>
        <w:widowControl w:val="0"/>
        <w:spacing w:before="1" w:after="0" w:line="240" w:lineRule="auto"/>
        <w:ind w:left="7371" w:right="153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X – данные ячейки не заполняются.</w:t>
      </w:r>
    </w:p>
    <w:p w:rsidR="00ED0EE3" w:rsidRDefault="00ED0EE3" w:rsidP="00ED0EE3">
      <w:pPr>
        <w:widowControl w:val="0"/>
        <w:spacing w:after="0" w:line="240" w:lineRule="auto"/>
        <w:ind w:left="7371" w:right="-31"/>
        <w:jc w:val="center"/>
        <w:rPr>
          <w:rFonts w:ascii="Times New Roman" w:hAnsi="Times New Roman"/>
          <w:sz w:val="28"/>
          <w:szCs w:val="28"/>
        </w:rPr>
        <w:sectPr w:rsidR="00ED0EE3" w:rsidSect="00B6380F">
          <w:headerReference w:type="first" r:id="rId11"/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327F3B" w:rsidRPr="00B6380F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22CF7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к отчету о реализации муниципальной</w:t>
      </w:r>
      <w:r w:rsidR="00A22CF7">
        <w:rPr>
          <w:rFonts w:ascii="Times New Roman" w:hAnsi="Times New Roman"/>
          <w:sz w:val="28"/>
          <w:szCs w:val="28"/>
        </w:rPr>
        <w:t xml:space="preserve"> </w:t>
      </w:r>
    </w:p>
    <w:p w:rsidR="00A22CF7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программы Красносулинского района</w:t>
      </w:r>
      <w:r w:rsidR="00A22CF7">
        <w:rPr>
          <w:rFonts w:ascii="Times New Roman" w:hAnsi="Times New Roman"/>
          <w:sz w:val="28"/>
          <w:szCs w:val="28"/>
        </w:rPr>
        <w:t xml:space="preserve"> </w:t>
      </w:r>
    </w:p>
    <w:p w:rsidR="00327F3B" w:rsidRPr="00B6380F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«Управление муниципальными финансами</w:t>
      </w:r>
    </w:p>
    <w:p w:rsidR="00327F3B" w:rsidRPr="00B6380F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и создание условий для эффективного</w:t>
      </w:r>
    </w:p>
    <w:p w:rsidR="00327F3B" w:rsidRPr="00B6380F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управления финансами», утвержденной постановлением Администрации Красносулинского района </w:t>
      </w:r>
    </w:p>
    <w:p w:rsidR="00327F3B" w:rsidRPr="00B6380F" w:rsidRDefault="00205E33" w:rsidP="00ED0EE3">
      <w:pPr>
        <w:widowControl w:val="0"/>
        <w:spacing w:after="0" w:line="240" w:lineRule="auto"/>
        <w:ind w:left="9072" w:right="-31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от 05.12.2018 № 1347, за 2025 год</w:t>
      </w:r>
    </w:p>
    <w:p w:rsidR="00327F3B" w:rsidRPr="00B6380F" w:rsidRDefault="00327F3B" w:rsidP="00ED0EE3">
      <w:pPr>
        <w:widowControl w:val="0"/>
        <w:spacing w:after="0" w:line="240" w:lineRule="auto"/>
        <w:ind w:left="9072" w:right="153"/>
        <w:jc w:val="center"/>
        <w:rPr>
          <w:rFonts w:ascii="Times New Roman" w:hAnsi="Times New Roman"/>
          <w:sz w:val="28"/>
          <w:szCs w:val="28"/>
        </w:rPr>
      </w:pPr>
    </w:p>
    <w:p w:rsidR="00327F3B" w:rsidRPr="00B6380F" w:rsidRDefault="00205E33" w:rsidP="00A22C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СВЕДЕНИЯ</w:t>
      </w:r>
    </w:p>
    <w:p w:rsidR="00ED0EE3" w:rsidRDefault="00205E33" w:rsidP="00ED0EE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ED0EE3" w:rsidRDefault="00205E33" w:rsidP="00ED0EE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«Управление муниципальными финансами </w:t>
      </w:r>
    </w:p>
    <w:p w:rsidR="00327F3B" w:rsidRDefault="00205E33" w:rsidP="00ED0EE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80F">
        <w:rPr>
          <w:rFonts w:ascii="Times New Roman" w:hAnsi="Times New Roman"/>
          <w:sz w:val="28"/>
          <w:szCs w:val="28"/>
        </w:rPr>
        <w:t>и создание условий для эффективного управления финансами» за 2025 год</w:t>
      </w:r>
    </w:p>
    <w:p w:rsidR="00ED0EE3" w:rsidRPr="00A22CF7" w:rsidRDefault="00ED0EE3" w:rsidP="00ED0EE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8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1843"/>
        <w:gridCol w:w="1559"/>
        <w:gridCol w:w="1559"/>
        <w:gridCol w:w="2108"/>
        <w:gridCol w:w="1559"/>
      </w:tblGrid>
      <w:tr w:rsidR="00327F3B" w:rsidRPr="00ED0EE3" w:rsidTr="00ED0EE3">
        <w:trPr>
          <w:trHeight w:val="20"/>
        </w:trPr>
        <w:tc>
          <w:tcPr>
            <w:tcW w:w="3544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муниципальной программы, структурного элемента</w:t>
            </w:r>
          </w:p>
        </w:tc>
        <w:tc>
          <w:tcPr>
            <w:tcW w:w="2410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Фак</w:t>
            </w:r>
            <w:r w:rsidR="00ED0EE3">
              <w:rPr>
                <w:rFonts w:ascii="Times New Roman" w:hAnsi="Times New Roman"/>
                <w:sz w:val="24"/>
                <w:szCs w:val="24"/>
              </w:rPr>
              <w:t xml:space="preserve">тические </w:t>
            </w:r>
            <w:r w:rsidR="00ED0EE3">
              <w:rPr>
                <w:rFonts w:ascii="Times New Roman" w:hAnsi="Times New Roman"/>
                <w:sz w:val="24"/>
                <w:szCs w:val="24"/>
              </w:rPr>
              <w:br/>
              <w:t>расходы (тыс. рублей)</w:t>
            </w:r>
          </w:p>
        </w:tc>
        <w:tc>
          <w:tcPr>
            <w:tcW w:w="2108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559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Примечания (экономия, тыс. рублей)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EE3" w:rsidRPr="00ED0EE3" w:rsidRDefault="00ED0EE3" w:rsidP="00ED0EE3">
      <w:pPr>
        <w:spacing w:after="0" w:line="240" w:lineRule="auto"/>
        <w:rPr>
          <w:sz w:val="2"/>
          <w:szCs w:val="2"/>
        </w:rPr>
      </w:pPr>
    </w:p>
    <w:tbl>
      <w:tblPr>
        <w:tblW w:w="1458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1843"/>
        <w:gridCol w:w="1559"/>
        <w:gridCol w:w="1559"/>
        <w:gridCol w:w="2108"/>
        <w:gridCol w:w="1559"/>
      </w:tblGrid>
      <w:tr w:rsidR="00ED0EE3" w:rsidRPr="00ED0EE3" w:rsidTr="00ED0EE3">
        <w:trPr>
          <w:trHeight w:val="20"/>
          <w:tblHeader/>
        </w:trPr>
        <w:tc>
          <w:tcPr>
            <w:tcW w:w="3544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ED0EE3" w:rsidRPr="00ED0EE3" w:rsidRDefault="00ED0EE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финансами»</w:t>
            </w: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169 742,4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169 742,4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169 667,4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124 272,3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124 272,3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124 272,3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45 470,1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45 470,1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45 395,1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29 237,6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29 237,6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29 162,6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29 237,6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29 237,6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29 162,6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 w:val="restart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«Совершенствование межбюджетных отношений»</w:t>
            </w: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140 504,8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140 504,8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140 504,8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124 272,3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124 272,3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  <w:vAlign w:val="center"/>
          </w:tcPr>
          <w:p w:rsidR="00327F3B" w:rsidRPr="00ED0EE3" w:rsidRDefault="00205E33" w:rsidP="00ED0E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124 272,3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ED0EE3" w:rsidTr="00ED0EE3">
        <w:trPr>
          <w:trHeight w:val="20"/>
        </w:trPr>
        <w:tc>
          <w:tcPr>
            <w:tcW w:w="3544" w:type="dxa"/>
            <w:vMerge/>
            <w:tcMar>
              <w:left w:w="75" w:type="dxa"/>
              <w:right w:w="75" w:type="dxa"/>
            </w:tcMar>
          </w:tcPr>
          <w:p w:rsidR="00327F3B" w:rsidRPr="00ED0EE3" w:rsidRDefault="00327F3B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16 232,5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16 232,5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16 232,5</w:t>
            </w:r>
          </w:p>
        </w:tc>
        <w:tc>
          <w:tcPr>
            <w:tcW w:w="2108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327F3B" w:rsidRPr="00ED0EE3" w:rsidRDefault="00205E33" w:rsidP="00ED0E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E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27F3B" w:rsidRPr="00A22CF7" w:rsidRDefault="00327F3B" w:rsidP="00A22CF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EE3" w:rsidRDefault="00ED0EE3" w:rsidP="00A22CF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EE3" w:rsidRDefault="00ED0EE3" w:rsidP="00A22CF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EE3" w:rsidRDefault="00ED0EE3" w:rsidP="00A22CF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ED0EE3" w:rsidSect="00ED0EE3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327F3B" w:rsidRPr="00A22CF7" w:rsidRDefault="00205E33" w:rsidP="00A22CF7">
      <w:pPr>
        <w:tabs>
          <w:tab w:val="left" w:pos="10260"/>
        </w:tabs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327F3B" w:rsidRPr="00A22CF7" w:rsidRDefault="00205E33" w:rsidP="00A22CF7">
      <w:pPr>
        <w:tabs>
          <w:tab w:val="left" w:pos="10260"/>
        </w:tabs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к отчету о реализации муниципальной</w:t>
      </w:r>
    </w:p>
    <w:p w:rsidR="00327F3B" w:rsidRPr="00A22CF7" w:rsidRDefault="00205E33" w:rsidP="00A22CF7">
      <w:pPr>
        <w:tabs>
          <w:tab w:val="left" w:pos="10260"/>
        </w:tabs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327F3B" w:rsidRPr="00A22CF7" w:rsidRDefault="00205E33" w:rsidP="00A22CF7">
      <w:pPr>
        <w:tabs>
          <w:tab w:val="left" w:pos="10260"/>
        </w:tabs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«Управление муниципальными финансами</w:t>
      </w:r>
    </w:p>
    <w:p w:rsidR="00327F3B" w:rsidRPr="00A22CF7" w:rsidRDefault="00205E33" w:rsidP="00A22CF7">
      <w:pPr>
        <w:tabs>
          <w:tab w:val="left" w:pos="10260"/>
        </w:tabs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и создание условий для эффективного</w:t>
      </w:r>
    </w:p>
    <w:p w:rsidR="00327F3B" w:rsidRPr="00A22CF7" w:rsidRDefault="00205E33" w:rsidP="00A22CF7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управления финансами», утвержденной постановлением Администрации Красносулинского района</w:t>
      </w:r>
    </w:p>
    <w:p w:rsidR="00327F3B" w:rsidRPr="00A22CF7" w:rsidRDefault="00205E33" w:rsidP="00A22CF7">
      <w:pPr>
        <w:tabs>
          <w:tab w:val="left" w:pos="10260"/>
        </w:tabs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от 05.12.2018 № 1347, за 2025 год</w:t>
      </w:r>
    </w:p>
    <w:p w:rsidR="00327F3B" w:rsidRPr="00C524E4" w:rsidRDefault="00327F3B" w:rsidP="00A22CF7">
      <w:pPr>
        <w:tabs>
          <w:tab w:val="left" w:pos="10260"/>
        </w:tabs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27F3B" w:rsidRPr="00A22CF7" w:rsidRDefault="00205E33" w:rsidP="00C524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СВЕДЕНИЯ</w:t>
      </w:r>
    </w:p>
    <w:p w:rsidR="00327F3B" w:rsidRPr="00A22CF7" w:rsidRDefault="00205E33" w:rsidP="00C524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2CF7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327F3B" w:rsidRPr="00C524E4" w:rsidRDefault="00327F3B" w:rsidP="00A22CF7">
      <w:pPr>
        <w:tabs>
          <w:tab w:val="left" w:pos="10260"/>
        </w:tabs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8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988"/>
        <w:gridCol w:w="1418"/>
        <w:gridCol w:w="2018"/>
        <w:gridCol w:w="2693"/>
        <w:gridCol w:w="1134"/>
        <w:gridCol w:w="1275"/>
        <w:gridCol w:w="1276"/>
        <w:gridCol w:w="1367"/>
        <w:gridCol w:w="3703"/>
      </w:tblGrid>
      <w:tr w:rsidR="00327F3B" w:rsidRPr="00C524E4" w:rsidTr="00C524E4">
        <w:trPr>
          <w:trHeight w:val="20"/>
        </w:trPr>
        <w:tc>
          <w:tcPr>
            <w:tcW w:w="675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88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418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18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Критерий наследуемости/</w:t>
            </w:r>
          </w:p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динамики</w:t>
            </w:r>
          </w:p>
        </w:tc>
        <w:tc>
          <w:tcPr>
            <w:tcW w:w="2693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Признак положительной тенденции показателя (возрастающий, убывающий)</w:t>
            </w:r>
          </w:p>
        </w:tc>
        <w:tc>
          <w:tcPr>
            <w:tcW w:w="3685" w:type="dxa"/>
            <w:gridSpan w:val="3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Значения показателей муниципальной программы, структурного элемента муниципальной программы</w:t>
            </w:r>
          </w:p>
        </w:tc>
        <w:tc>
          <w:tcPr>
            <w:tcW w:w="1367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Оценка динамики прироста показателя</w:t>
            </w:r>
          </w:p>
        </w:tc>
        <w:tc>
          <w:tcPr>
            <w:tcW w:w="3703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значений показателя </w:t>
            </w:r>
            <w:r w:rsidR="00C524E4">
              <w:rPr>
                <w:rFonts w:ascii="Times New Roman" w:hAnsi="Times New Roman"/>
                <w:sz w:val="24"/>
                <w:szCs w:val="24"/>
              </w:rPr>
              <w:t>на конец отчетного года (при 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наличии)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67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367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4E4" w:rsidRPr="00C524E4" w:rsidRDefault="00C524E4" w:rsidP="00C524E4">
      <w:pPr>
        <w:spacing w:after="0"/>
        <w:rPr>
          <w:sz w:val="2"/>
          <w:szCs w:val="2"/>
        </w:rPr>
      </w:pPr>
    </w:p>
    <w:tbl>
      <w:tblPr>
        <w:tblStyle w:val="38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988"/>
        <w:gridCol w:w="1418"/>
        <w:gridCol w:w="2018"/>
        <w:gridCol w:w="2693"/>
        <w:gridCol w:w="1134"/>
        <w:gridCol w:w="1275"/>
        <w:gridCol w:w="1276"/>
        <w:gridCol w:w="1367"/>
        <w:gridCol w:w="3703"/>
      </w:tblGrid>
      <w:tr w:rsidR="00327F3B" w:rsidRPr="00C524E4" w:rsidTr="00C524E4">
        <w:trPr>
          <w:trHeight w:val="20"/>
          <w:tblHeader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27F3B" w:rsidRPr="00C524E4" w:rsidTr="00C524E4">
        <w:trPr>
          <w:trHeight w:val="20"/>
        </w:trPr>
        <w:tc>
          <w:tcPr>
            <w:tcW w:w="16477" w:type="dxa"/>
            <w:gridSpan w:val="8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C524E4">
              <w:rPr>
                <w:rFonts w:ascii="Times New Roman" w:hAnsi="Times New Roman"/>
                <w:sz w:val="24"/>
                <w:szCs w:val="24"/>
              </w:rPr>
              <w:br/>
            </w:r>
            <w:r w:rsidRPr="00C524E4">
              <w:rPr>
                <w:rFonts w:ascii="Times New Roman" w:hAnsi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финансами»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27F3B" w:rsidRPr="00C524E4" w:rsidTr="00C524E4">
        <w:trPr>
          <w:trHeight w:val="20"/>
        </w:trPr>
        <w:tc>
          <w:tcPr>
            <w:tcW w:w="16477" w:type="dxa"/>
            <w:gridSpan w:val="8"/>
          </w:tcPr>
          <w:p w:rsidR="00327F3B" w:rsidRPr="00C524E4" w:rsidRDefault="00C524E4" w:rsidP="00C524E4">
            <w:pPr>
              <w:pStyle w:val="af2"/>
              <w:tabs>
                <w:tab w:val="left" w:pos="102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1. </w:t>
            </w:r>
            <w:r w:rsidR="00205E33" w:rsidRPr="00C524E4">
              <w:rPr>
                <w:rFonts w:ascii="Times New Roman" w:hAnsi="Times New Roman"/>
                <w:sz w:val="24"/>
                <w:szCs w:val="24"/>
              </w:rPr>
              <w:t xml:space="preserve">Показатели муниципальной программы Красносулинского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05E33" w:rsidRPr="00C524E4">
              <w:rPr>
                <w:rFonts w:ascii="Times New Roman" w:hAnsi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финансами»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1.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«Темп роста налоговых и неналоговых доходов консолидированного бюджета Красносулинского района к уровню предыдущего года»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динамический</w:t>
            </w:r>
          </w:p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118,2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- 14,0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2.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3.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«Отношение объема муниципального долга Красносулинского района по состоянию на 1 января года, следующего за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4.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5.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6.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2381,9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2 746,7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2 734,9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 связи с фактической экономией по фонду заработной платы и начислениям на, сложившейся в результате наличия вакан</w:t>
            </w:r>
            <w:r w:rsidR="00C524E4" w:rsidRPr="00C524E4">
              <w:rPr>
                <w:rFonts w:ascii="Times New Roman" w:hAnsi="Times New Roman"/>
                <w:sz w:val="24"/>
                <w:szCs w:val="24"/>
              </w:rPr>
              <w:t>сий по двум главным распорядите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лям средств района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7.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140 504,8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140 504,8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16477" w:type="dxa"/>
            <w:gridSpan w:val="8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2. Показатели структурных элементов муниципальной программы Красносулинского района </w:t>
            </w:r>
            <w:r w:rsidR="00C524E4">
              <w:rPr>
                <w:rFonts w:ascii="Times New Roman" w:hAnsi="Times New Roman"/>
                <w:sz w:val="24"/>
                <w:szCs w:val="24"/>
              </w:rPr>
              <w:br/>
            </w:r>
            <w:r w:rsidRPr="00C524E4">
              <w:rPr>
                <w:rFonts w:ascii="Times New Roman" w:hAnsi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финансами»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27F3B" w:rsidRPr="00C524E4" w:rsidTr="00C524E4">
        <w:trPr>
          <w:trHeight w:val="20"/>
        </w:trPr>
        <w:tc>
          <w:tcPr>
            <w:tcW w:w="21547" w:type="dxa"/>
            <w:gridSpan w:val="10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2.1. Комплекс процессных мероприятий «Эффективное управление доходами»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5988" w:type="dxa"/>
          </w:tcPr>
          <w:p w:rsid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Показатель 1.1. </w:t>
            </w:r>
          </w:p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«Объем налоговых доходов консолидированного бюджета Красносулинского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поступлений)»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972 367,4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907 554,8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978 474,9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21547" w:type="dxa"/>
            <w:gridSpan w:val="10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2.2. Комплекс процессных мероприятий «Информационное обеспечение и организация бюджетного процесса»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5988" w:type="dxa"/>
          </w:tcPr>
          <w:p w:rsid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Показатель 2.1. </w:t>
            </w:r>
          </w:p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«Уровень исполнения расходных обязательств бюджета Красносулинского района»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21547" w:type="dxa"/>
            <w:gridSpan w:val="10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2.3. Комплекс процессных мероприятий «Управление муниципальным долгом Красносулинского района»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5988" w:type="dxa"/>
          </w:tcPr>
          <w:p w:rsid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Показатель 3.1. </w:t>
            </w:r>
          </w:p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«Доля расходов на обслуживание муниципального долга Красносулинского района в объеме расходов бюджета Красносулинского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21547" w:type="dxa"/>
            <w:gridSpan w:val="10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2.4. Комплекс процессных мероприятий «Совершенствование межбюджетных отношений»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5988" w:type="dxa"/>
          </w:tcPr>
          <w:p w:rsid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Показатель 4.1. </w:t>
            </w:r>
          </w:p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«Выравнивание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 на человека»*:</w:t>
            </w:r>
          </w:p>
        </w:tc>
        <w:tc>
          <w:tcPr>
            <w:tcW w:w="1418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18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  <w:vMerge w:val="restart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7F3B" w:rsidRPr="00C524E4" w:rsidRDefault="00327F3B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F3B" w:rsidRPr="00C524E4" w:rsidRDefault="00327F3B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14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53 951,8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53 951,8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4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7F3B" w:rsidRPr="00C524E4" w:rsidRDefault="00327F3B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75 320,5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75 320,5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 xml:space="preserve">Показатель 4.2. </w:t>
            </w:r>
          </w:p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«Количество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2.4.3.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4.3.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«Доля просроченной кредиторской задолженности к расходам поселений, входящих в состав Красносулинского района»*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2.4.4.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4.4.</w:t>
            </w:r>
            <w:r w:rsidR="00C5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E4">
              <w:rPr>
                <w:rFonts w:ascii="Times New Roman" w:hAnsi="Times New Roman"/>
                <w:sz w:val="24"/>
                <w:szCs w:val="24"/>
              </w:rPr>
              <w:t>«Объем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законодательства»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5 248,1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11 232,5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11 232,5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7F3B" w:rsidRPr="00C524E4" w:rsidTr="00C524E4">
        <w:trPr>
          <w:trHeight w:val="20"/>
        </w:trPr>
        <w:tc>
          <w:tcPr>
            <w:tcW w:w="21547" w:type="dxa"/>
            <w:gridSpan w:val="10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2.5. Комплекс процессных мероприятий «Организация и осуществление внутреннего муниципального финансового контроля»</w:t>
            </w:r>
          </w:p>
        </w:tc>
      </w:tr>
      <w:tr w:rsidR="00327F3B" w:rsidRPr="00C524E4" w:rsidTr="00C524E4">
        <w:trPr>
          <w:trHeight w:val="20"/>
        </w:trPr>
        <w:tc>
          <w:tcPr>
            <w:tcW w:w="6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5988" w:type="dxa"/>
          </w:tcPr>
          <w:p w:rsidR="00327F3B" w:rsidRPr="00C524E4" w:rsidRDefault="00205E33" w:rsidP="00C52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Показатель 5.1. «Соотношение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нужд»*</w:t>
            </w:r>
          </w:p>
        </w:tc>
        <w:tc>
          <w:tcPr>
            <w:tcW w:w="14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018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ненаследуемый показатель</w:t>
            </w:r>
          </w:p>
        </w:tc>
        <w:tc>
          <w:tcPr>
            <w:tcW w:w="269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67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3" w:type="dxa"/>
          </w:tcPr>
          <w:p w:rsidR="00327F3B" w:rsidRPr="00C524E4" w:rsidRDefault="00205E33" w:rsidP="00C524E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24E4" w:rsidRDefault="00C524E4" w:rsidP="00C524E4">
      <w:pPr>
        <w:tabs>
          <w:tab w:val="left" w:pos="10260"/>
        </w:tabs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p w:rsidR="00327F3B" w:rsidRPr="00C524E4" w:rsidRDefault="00205E33" w:rsidP="00C524E4">
      <w:pPr>
        <w:tabs>
          <w:tab w:val="left" w:pos="10260"/>
        </w:tabs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C524E4">
        <w:rPr>
          <w:rFonts w:ascii="Times New Roman" w:hAnsi="Times New Roman"/>
          <w:sz w:val="24"/>
          <w:szCs w:val="28"/>
        </w:rPr>
        <w:t>* Не входят в расчет оценки динамики прироста значений показателей.</w:t>
      </w:r>
    </w:p>
    <w:sectPr w:rsidR="00327F3B" w:rsidRPr="00C524E4" w:rsidSect="00B6380F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E4" w:rsidRDefault="00C524E4">
      <w:pPr>
        <w:spacing w:after="0" w:line="240" w:lineRule="auto"/>
      </w:pPr>
      <w:r>
        <w:separator/>
      </w:r>
    </w:p>
  </w:endnote>
  <w:endnote w:type="continuationSeparator" w:id="0">
    <w:p w:rsidR="00C524E4" w:rsidRDefault="00C5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E4" w:rsidRDefault="00C524E4">
      <w:pPr>
        <w:spacing w:after="0" w:line="240" w:lineRule="auto"/>
      </w:pPr>
      <w:r>
        <w:separator/>
      </w:r>
    </w:p>
  </w:footnote>
  <w:footnote w:type="continuationSeparator" w:id="0">
    <w:p w:rsidR="00C524E4" w:rsidRDefault="00C5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4" w:rsidRPr="00B6380F" w:rsidRDefault="00C524E4" w:rsidP="00B6380F">
    <w:pPr>
      <w:pStyle w:val="af"/>
      <w:jc w:val="center"/>
      <w:rPr>
        <w:rFonts w:ascii="Times New Roman" w:hAnsi="Times New Roman"/>
        <w:sz w:val="28"/>
        <w:szCs w:val="28"/>
      </w:rPr>
    </w:pPr>
    <w:r w:rsidRPr="00B6380F">
      <w:rPr>
        <w:rFonts w:ascii="Times New Roman" w:hAnsi="Times New Roman"/>
        <w:sz w:val="28"/>
        <w:szCs w:val="28"/>
      </w:rPr>
      <w:fldChar w:fldCharType="begin"/>
    </w:r>
    <w:r w:rsidRPr="00B6380F">
      <w:rPr>
        <w:rFonts w:ascii="Times New Roman" w:hAnsi="Times New Roman"/>
        <w:sz w:val="28"/>
        <w:szCs w:val="28"/>
      </w:rPr>
      <w:instrText xml:space="preserve">PAGE </w:instrText>
    </w:r>
    <w:r w:rsidRPr="00B6380F">
      <w:rPr>
        <w:rFonts w:ascii="Times New Roman" w:hAnsi="Times New Roman"/>
        <w:sz w:val="28"/>
        <w:szCs w:val="28"/>
      </w:rPr>
      <w:fldChar w:fldCharType="separate"/>
    </w:r>
    <w:r w:rsidR="002E2DA2">
      <w:rPr>
        <w:rFonts w:ascii="Times New Roman" w:hAnsi="Times New Roman"/>
        <w:noProof/>
        <w:sz w:val="28"/>
        <w:szCs w:val="28"/>
      </w:rPr>
      <w:t>22</w:t>
    </w:r>
    <w:r w:rsidRPr="00B6380F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4" w:rsidRDefault="00C524E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87B77"/>
    <w:multiLevelType w:val="multilevel"/>
    <w:tmpl w:val="A47815C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7F3B"/>
    <w:rsid w:val="00205E33"/>
    <w:rsid w:val="002B2580"/>
    <w:rsid w:val="002E2DA2"/>
    <w:rsid w:val="00327F3B"/>
    <w:rsid w:val="00604D3D"/>
    <w:rsid w:val="00A22CF7"/>
    <w:rsid w:val="00B6380F"/>
    <w:rsid w:val="00C250FA"/>
    <w:rsid w:val="00C524E4"/>
    <w:rsid w:val="00ED0EE3"/>
    <w:rsid w:val="00F1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  <w:rPr>
      <w:rFonts w:asciiTheme="minorHAnsi" w:hAnsiTheme="minorHAnsi"/>
    </w:rPr>
  </w:style>
  <w:style w:type="character" w:customStyle="1" w:styleId="a4">
    <w:name w:val="Содержимое врезки"/>
    <w:basedOn w:val="1"/>
    <w:link w:val="a3"/>
    <w:rPr>
      <w:rFonts w:asciiTheme="minorHAnsi" w:hAnsiTheme="minorHAnsi"/>
      <w:sz w:val="22"/>
    </w:rPr>
  </w:style>
  <w:style w:type="paragraph" w:customStyle="1" w:styleId="122">
    <w:name w:val="Обычный122"/>
    <w:link w:val="1220"/>
    <w:rPr>
      <w:sz w:val="22"/>
    </w:rPr>
  </w:style>
  <w:style w:type="character" w:customStyle="1" w:styleId="1220">
    <w:name w:val="Обычный122"/>
    <w:link w:val="122"/>
    <w:rPr>
      <w:sz w:val="22"/>
    </w:rPr>
  </w:style>
  <w:style w:type="paragraph" w:customStyle="1" w:styleId="Textbody">
    <w:name w:val="Text body"/>
    <w:basedOn w:val="a"/>
    <w:link w:val="Textbody0"/>
    <w:pPr>
      <w:spacing w:after="12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color w:val="000000"/>
      <w:sz w:val="28"/>
    </w:rPr>
  </w:style>
  <w:style w:type="paragraph" w:customStyle="1" w:styleId="136">
    <w:name w:val="Обычный136"/>
    <w:link w:val="1360"/>
    <w:rPr>
      <w:sz w:val="22"/>
    </w:rPr>
  </w:style>
  <w:style w:type="character" w:customStyle="1" w:styleId="1360">
    <w:name w:val="Обычный136"/>
    <w:link w:val="136"/>
    <w:rPr>
      <w:sz w:val="22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14">
    <w:name w:val="Обычный114"/>
    <w:link w:val="1140"/>
    <w:rPr>
      <w:sz w:val="22"/>
    </w:rPr>
  </w:style>
  <w:style w:type="character" w:customStyle="1" w:styleId="1140">
    <w:name w:val="Обычный114"/>
    <w:link w:val="114"/>
    <w:rPr>
      <w:sz w:val="22"/>
    </w:rPr>
  </w:style>
  <w:style w:type="paragraph" w:customStyle="1" w:styleId="14">
    <w:name w:val="Обычный14"/>
    <w:link w:val="140"/>
    <w:rPr>
      <w:sz w:val="22"/>
    </w:rPr>
  </w:style>
  <w:style w:type="character" w:customStyle="1" w:styleId="140">
    <w:name w:val="Обычный14"/>
    <w:link w:val="14"/>
    <w:rPr>
      <w:sz w:val="22"/>
    </w:rPr>
  </w:style>
  <w:style w:type="paragraph" w:customStyle="1" w:styleId="28">
    <w:name w:val="Основной шрифт абзаца28"/>
    <w:link w:val="280"/>
  </w:style>
  <w:style w:type="character" w:customStyle="1" w:styleId="280">
    <w:name w:val="Основной шрифт абзаца28"/>
    <w:link w:val="28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имвол сноски"/>
    <w:link w:val="a6"/>
  </w:style>
  <w:style w:type="character" w:customStyle="1" w:styleId="a6">
    <w:name w:val="Символ сноски"/>
    <w:link w:val="a5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126">
    <w:name w:val="Обычный126"/>
    <w:link w:val="1260"/>
    <w:rPr>
      <w:sz w:val="22"/>
    </w:rPr>
  </w:style>
  <w:style w:type="character" w:customStyle="1" w:styleId="1260">
    <w:name w:val="Обычный126"/>
    <w:link w:val="126"/>
    <w:rPr>
      <w:sz w:val="22"/>
    </w:rPr>
  </w:style>
  <w:style w:type="paragraph" w:customStyle="1" w:styleId="110">
    <w:name w:val="Обычный110"/>
    <w:link w:val="1100"/>
    <w:rPr>
      <w:sz w:val="22"/>
    </w:rPr>
  </w:style>
  <w:style w:type="character" w:customStyle="1" w:styleId="1100">
    <w:name w:val="Обычный110"/>
    <w:link w:val="110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28">
    <w:name w:val="Обычный128"/>
    <w:link w:val="1280"/>
    <w:rPr>
      <w:sz w:val="22"/>
    </w:rPr>
  </w:style>
  <w:style w:type="character" w:customStyle="1" w:styleId="1280">
    <w:name w:val="Обычный128"/>
    <w:link w:val="128"/>
    <w:rPr>
      <w:sz w:val="22"/>
    </w:rPr>
  </w:style>
  <w:style w:type="paragraph" w:customStyle="1" w:styleId="720">
    <w:name w:val="Гиперссылка72"/>
    <w:link w:val="721"/>
    <w:rPr>
      <w:color w:val="0000FF"/>
      <w:u w:val="single"/>
    </w:rPr>
  </w:style>
  <w:style w:type="character" w:customStyle="1" w:styleId="721">
    <w:name w:val="Гиперссылка72"/>
    <w:link w:val="720"/>
    <w:rPr>
      <w:color w:val="0000FF"/>
      <w:u w:val="single"/>
    </w:rPr>
  </w:style>
  <w:style w:type="paragraph" w:customStyle="1" w:styleId="111">
    <w:name w:val="Заголовок 11"/>
    <w:basedOn w:val="118"/>
    <w:link w:val="112"/>
    <w:rPr>
      <w:rFonts w:ascii="Arial" w:hAnsi="Arial"/>
      <w:b/>
      <w:color w:val="26282F"/>
      <w:sz w:val="24"/>
    </w:rPr>
  </w:style>
  <w:style w:type="character" w:customStyle="1" w:styleId="112">
    <w:name w:val="Заголовок 11"/>
    <w:basedOn w:val="1180"/>
    <w:link w:val="111"/>
    <w:rPr>
      <w:rFonts w:ascii="Arial" w:hAnsi="Arial"/>
      <w:b/>
      <w:color w:val="26282F"/>
      <w:sz w:val="24"/>
    </w:rPr>
  </w:style>
  <w:style w:type="paragraph" w:customStyle="1" w:styleId="25">
    <w:name w:val="Основной шрифт абзаца2"/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a7">
    <w:name w:val="Верхний и нижний колонтитулы"/>
    <w:link w:val="a8"/>
    <w:pPr>
      <w:spacing w:after="200"/>
      <w:jc w:val="both"/>
    </w:pPr>
    <w:rPr>
      <w:rFonts w:ascii="XO Thames" w:hAnsi="XO Thames"/>
    </w:rPr>
  </w:style>
  <w:style w:type="character" w:customStyle="1" w:styleId="a8">
    <w:name w:val="Верхний и нижний колонтитулы"/>
    <w:link w:val="a7"/>
    <w:rPr>
      <w:rFonts w:ascii="XO Thames" w:hAnsi="XO Thames"/>
    </w:rPr>
  </w:style>
  <w:style w:type="paragraph" w:customStyle="1" w:styleId="64">
    <w:name w:val="Гиперссылка64"/>
    <w:link w:val="640"/>
    <w:rPr>
      <w:color w:val="0000FF"/>
      <w:u w:val="single"/>
    </w:rPr>
  </w:style>
  <w:style w:type="character" w:customStyle="1" w:styleId="640">
    <w:name w:val="Гиперссылка64"/>
    <w:link w:val="64"/>
    <w:rPr>
      <w:color w:val="0000FF"/>
      <w:u w:val="single"/>
    </w:rPr>
  </w:style>
  <w:style w:type="paragraph" w:customStyle="1" w:styleId="34">
    <w:name w:val="Основной шрифт абзаца34"/>
    <w:link w:val="340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40">
    <w:name w:val="Основной шрифт абзаца34"/>
    <w:link w:val="34"/>
    <w:rPr>
      <w:rFonts w:asciiTheme="minorHAnsi" w:hAnsiTheme="minorHAnsi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18">
    <w:name w:val="Обычный18"/>
    <w:link w:val="180"/>
    <w:rPr>
      <w:sz w:val="22"/>
    </w:rPr>
  </w:style>
  <w:style w:type="character" w:customStyle="1" w:styleId="180">
    <w:name w:val="Обычный18"/>
    <w:link w:val="18"/>
    <w:rPr>
      <w:sz w:val="22"/>
    </w:rPr>
  </w:style>
  <w:style w:type="paragraph" w:customStyle="1" w:styleId="240">
    <w:name w:val="Основной шрифт абзаца24"/>
    <w:link w:val="241"/>
  </w:style>
  <w:style w:type="character" w:customStyle="1" w:styleId="241">
    <w:name w:val="Основной шрифт абзаца24"/>
    <w:link w:val="240"/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120">
    <w:name w:val="Знак1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2"/>
    <w:basedOn w:val="1"/>
    <w:link w:val="120"/>
    <w:rPr>
      <w:rFonts w:ascii="Tahoma" w:hAnsi="Tahoma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60">
    <w:name w:val="Основной шрифт абзаца26"/>
    <w:link w:val="261"/>
  </w:style>
  <w:style w:type="character" w:customStyle="1" w:styleId="261">
    <w:name w:val="Основной шрифт абзаца26"/>
    <w:link w:val="260"/>
  </w:style>
  <w:style w:type="paragraph" w:styleId="33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3"/>
    <w:rPr>
      <w:rFonts w:ascii="XO Thames" w:hAnsi="XO Thames"/>
      <w:sz w:val="28"/>
    </w:rPr>
  </w:style>
  <w:style w:type="paragraph" w:customStyle="1" w:styleId="141">
    <w:name w:val="Гиперссылка14"/>
    <w:link w:val="142"/>
    <w:rPr>
      <w:color w:val="0000FF"/>
      <w:u w:val="single"/>
    </w:rPr>
  </w:style>
  <w:style w:type="character" w:customStyle="1" w:styleId="142">
    <w:name w:val="Гиперссылка14"/>
    <w:link w:val="141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123">
    <w:name w:val="Обычный12"/>
    <w:link w:val="124"/>
    <w:rPr>
      <w:sz w:val="22"/>
    </w:rPr>
  </w:style>
  <w:style w:type="character" w:customStyle="1" w:styleId="124">
    <w:name w:val="Обычный12"/>
    <w:link w:val="123"/>
    <w:rPr>
      <w:sz w:val="2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</w:style>
  <w:style w:type="paragraph" w:customStyle="1" w:styleId="134">
    <w:name w:val="Обычный134"/>
    <w:link w:val="1340"/>
    <w:rPr>
      <w:sz w:val="22"/>
    </w:rPr>
  </w:style>
  <w:style w:type="character" w:customStyle="1" w:styleId="1340">
    <w:name w:val="Обычный134"/>
    <w:link w:val="13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25">
    <w:name w:val="Основной шрифт абзаца12"/>
    <w:link w:val="127"/>
  </w:style>
  <w:style w:type="character" w:customStyle="1" w:styleId="127">
    <w:name w:val="Основной шрифт абзаца12"/>
    <w:link w:val="125"/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132">
    <w:name w:val="Обычный132"/>
    <w:link w:val="1320"/>
    <w:rPr>
      <w:sz w:val="22"/>
    </w:rPr>
  </w:style>
  <w:style w:type="character" w:customStyle="1" w:styleId="1320">
    <w:name w:val="Обычный132"/>
    <w:link w:val="132"/>
    <w:rPr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200">
    <w:name w:val="Обычный120"/>
    <w:link w:val="1201"/>
    <w:rPr>
      <w:sz w:val="22"/>
    </w:rPr>
  </w:style>
  <w:style w:type="character" w:customStyle="1" w:styleId="1201">
    <w:name w:val="Обычный120"/>
    <w:link w:val="1200"/>
    <w:rPr>
      <w:sz w:val="22"/>
    </w:rPr>
  </w:style>
  <w:style w:type="paragraph" w:customStyle="1" w:styleId="138">
    <w:name w:val="Обычный138"/>
    <w:link w:val="1380"/>
    <w:rPr>
      <w:sz w:val="22"/>
    </w:rPr>
  </w:style>
  <w:style w:type="character" w:customStyle="1" w:styleId="1380">
    <w:name w:val="Обычный138"/>
    <w:link w:val="138"/>
    <w:rPr>
      <w:sz w:val="22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43">
    <w:name w:val="Основной шрифт абзаца14"/>
    <w:link w:val="144"/>
  </w:style>
  <w:style w:type="character" w:customStyle="1" w:styleId="144">
    <w:name w:val="Основной шрифт абзаца14"/>
    <w:link w:val="143"/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color w:val="0000FF"/>
      <w:u w:val="single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262">
    <w:name w:val="Гиперссылка26"/>
    <w:link w:val="263"/>
    <w:rPr>
      <w:color w:val="0000FF"/>
      <w:u w:val="single"/>
    </w:rPr>
  </w:style>
  <w:style w:type="character" w:customStyle="1" w:styleId="263">
    <w:name w:val="Гиперссылка26"/>
    <w:link w:val="262"/>
    <w:rPr>
      <w:color w:val="0000FF"/>
      <w:u w:val="single"/>
    </w:rPr>
  </w:style>
  <w:style w:type="paragraph" w:customStyle="1" w:styleId="af8">
    <w:name w:val="Нормальный (таблица)"/>
    <w:basedOn w:val="a"/>
    <w:next w:val="a"/>
    <w:link w:val="a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"/>
    <w:link w:val="af8"/>
    <w:rPr>
      <w:rFonts w:ascii="Arial" w:hAnsi="Arial"/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styleId="afa">
    <w:name w:val="index heading"/>
    <w:basedOn w:val="a"/>
    <w:link w:val="afb"/>
    <w:rPr>
      <w:rFonts w:asciiTheme="minorHAnsi" w:hAnsiTheme="minorHAnsi"/>
    </w:rPr>
  </w:style>
  <w:style w:type="character" w:customStyle="1" w:styleId="afb">
    <w:name w:val="Указатель Знак"/>
    <w:basedOn w:val="1"/>
    <w:link w:val="afa"/>
    <w:rPr>
      <w:rFonts w:asciiTheme="minorHAnsi" w:hAnsiTheme="minorHAnsi"/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400">
    <w:name w:val="Обычный140"/>
    <w:link w:val="1401"/>
    <w:rPr>
      <w:sz w:val="22"/>
    </w:rPr>
  </w:style>
  <w:style w:type="character" w:customStyle="1" w:styleId="1401">
    <w:name w:val="Обычный140"/>
    <w:link w:val="1400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120">
    <w:name w:val="Обычный112"/>
    <w:link w:val="1121"/>
    <w:rPr>
      <w:sz w:val="22"/>
    </w:rPr>
  </w:style>
  <w:style w:type="character" w:customStyle="1" w:styleId="1121">
    <w:name w:val="Обычный112"/>
    <w:link w:val="1120"/>
    <w:rPr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c">
    <w:name w:val="Гипертекстовая ссылка"/>
    <w:link w:val="afd"/>
    <w:rPr>
      <w:color w:val="106BBE"/>
      <w:sz w:val="26"/>
    </w:rPr>
  </w:style>
  <w:style w:type="character" w:customStyle="1" w:styleId="afd">
    <w:name w:val="Гипертекстовая ссылка"/>
    <w:link w:val="afc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Заголовок1"/>
    <w:basedOn w:val="118"/>
    <w:link w:val="1c"/>
    <w:rPr>
      <w:rFonts w:ascii="Liberation Sans" w:hAnsi="Liberation Sans"/>
      <w:sz w:val="28"/>
    </w:rPr>
  </w:style>
  <w:style w:type="character" w:customStyle="1" w:styleId="1c">
    <w:name w:val="Заголовок1"/>
    <w:basedOn w:val="1180"/>
    <w:link w:val="1b"/>
    <w:rPr>
      <w:rFonts w:ascii="Liberation Sans" w:hAnsi="Liberation Sans"/>
      <w:sz w:val="28"/>
    </w:rPr>
  </w:style>
  <w:style w:type="paragraph" w:customStyle="1" w:styleId="1d">
    <w:name w:val="Знак сноски1"/>
    <w:link w:val="1e"/>
    <w:rPr>
      <w:vertAlign w:val="superscript"/>
    </w:rPr>
  </w:style>
  <w:style w:type="character" w:customStyle="1" w:styleId="1e">
    <w:name w:val="Знак сноски1"/>
    <w:link w:val="1d"/>
    <w:rPr>
      <w:vertAlign w:val="superscript"/>
    </w:rPr>
  </w:style>
  <w:style w:type="paragraph" w:customStyle="1" w:styleId="620">
    <w:name w:val="Основной шрифт абзаца62"/>
    <w:link w:val="621"/>
  </w:style>
  <w:style w:type="character" w:customStyle="1" w:styleId="621">
    <w:name w:val="Основной шрифт абзаца62"/>
    <w:link w:val="620"/>
  </w:style>
  <w:style w:type="paragraph" w:customStyle="1" w:styleId="622">
    <w:name w:val="Гиперссылка62"/>
    <w:link w:val="623"/>
    <w:rPr>
      <w:color w:val="0000FF"/>
      <w:u w:val="single"/>
    </w:rPr>
  </w:style>
  <w:style w:type="character" w:customStyle="1" w:styleId="623">
    <w:name w:val="Гиперссылка62"/>
    <w:link w:val="622"/>
    <w:rPr>
      <w:color w:val="0000FF"/>
      <w:u w:val="single"/>
    </w:rPr>
  </w:style>
  <w:style w:type="paragraph" w:customStyle="1" w:styleId="1240">
    <w:name w:val="Обычный124"/>
    <w:link w:val="1241"/>
    <w:rPr>
      <w:sz w:val="22"/>
    </w:rPr>
  </w:style>
  <w:style w:type="character" w:customStyle="1" w:styleId="1241">
    <w:name w:val="Обычный124"/>
    <w:link w:val="1240"/>
    <w:rPr>
      <w:sz w:val="22"/>
    </w:rPr>
  </w:style>
  <w:style w:type="paragraph" w:customStyle="1" w:styleId="160">
    <w:name w:val="Обычный16"/>
    <w:link w:val="161"/>
    <w:rPr>
      <w:sz w:val="22"/>
    </w:rPr>
  </w:style>
  <w:style w:type="character" w:customStyle="1" w:styleId="161">
    <w:name w:val="Обычный16"/>
    <w:link w:val="160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16">
    <w:name w:val="Обычный116"/>
    <w:link w:val="1160"/>
    <w:rPr>
      <w:sz w:val="22"/>
    </w:rPr>
  </w:style>
  <w:style w:type="character" w:customStyle="1" w:styleId="1160">
    <w:name w:val="Обычный116"/>
    <w:link w:val="116"/>
    <w:rPr>
      <w:sz w:val="22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1f">
    <w:name w:val="index 1"/>
    <w:basedOn w:val="a"/>
    <w:next w:val="a"/>
    <w:link w:val="1f0"/>
    <w:pPr>
      <w:spacing w:after="0" w:line="240" w:lineRule="auto"/>
      <w:ind w:left="220" w:hanging="220"/>
    </w:pPr>
  </w:style>
  <w:style w:type="character" w:customStyle="1" w:styleId="1f0">
    <w:name w:val="Указатель 1 Знак"/>
    <w:basedOn w:val="1"/>
    <w:link w:val="1f"/>
    <w:rPr>
      <w:sz w:val="22"/>
    </w:rPr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"/>
    <w:link w:val="afe"/>
    <w:rPr>
      <w:rFonts w:ascii="Times New Roman" w:hAnsi="Times New Roman"/>
      <w:sz w:val="28"/>
    </w:rPr>
  </w:style>
  <w:style w:type="paragraph" w:customStyle="1" w:styleId="129">
    <w:name w:val="Гиперссылка12"/>
    <w:link w:val="12a"/>
    <w:rPr>
      <w:color w:val="0000FF"/>
      <w:u w:val="single"/>
    </w:rPr>
  </w:style>
  <w:style w:type="character" w:customStyle="1" w:styleId="12a">
    <w:name w:val="Гиперссылка12"/>
    <w:link w:val="129"/>
    <w:rPr>
      <w:color w:val="0000FF"/>
      <w:u w:val="single"/>
    </w:rPr>
  </w:style>
  <w:style w:type="paragraph" w:customStyle="1" w:styleId="360">
    <w:name w:val="Основной шрифт абзаца36"/>
    <w:link w:val="361"/>
  </w:style>
  <w:style w:type="character" w:customStyle="1" w:styleId="361">
    <w:name w:val="Основной шрифт абзаца36"/>
    <w:link w:val="360"/>
  </w:style>
  <w:style w:type="paragraph" w:customStyle="1" w:styleId="hgkelc">
    <w:name w:val="hgkelc"/>
    <w:basedOn w:val="125"/>
    <w:link w:val="hgkelc0"/>
  </w:style>
  <w:style w:type="character" w:customStyle="1" w:styleId="hgkelc0">
    <w:name w:val="hgkelc"/>
    <w:basedOn w:val="127"/>
    <w:link w:val="hgkel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Pr>
      <w:rFonts w:ascii="Tahoma" w:hAnsi="Tahoma"/>
      <w:sz w:val="20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42">
    <w:name w:val="Гиперссылка24"/>
    <w:link w:val="243"/>
    <w:rPr>
      <w:color w:val="0000FF"/>
      <w:u w:val="single"/>
    </w:rPr>
  </w:style>
  <w:style w:type="character" w:customStyle="1" w:styleId="243">
    <w:name w:val="Гиперссылка24"/>
    <w:link w:val="242"/>
    <w:rPr>
      <w:color w:val="0000FF"/>
      <w:u w:val="single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paragraph" w:customStyle="1" w:styleId="118">
    <w:name w:val="Обычный118"/>
    <w:link w:val="1180"/>
    <w:rPr>
      <w:sz w:val="22"/>
    </w:rPr>
  </w:style>
  <w:style w:type="character" w:customStyle="1" w:styleId="1180">
    <w:name w:val="Обычный118"/>
    <w:link w:val="118"/>
    <w:rPr>
      <w:sz w:val="22"/>
    </w:rPr>
  </w:style>
  <w:style w:type="paragraph" w:customStyle="1" w:styleId="12b">
    <w:name w:val="Знак сноски12"/>
    <w:basedOn w:val="260"/>
    <w:link w:val="12c"/>
    <w:rPr>
      <w:vertAlign w:val="superscript"/>
    </w:rPr>
  </w:style>
  <w:style w:type="character" w:customStyle="1" w:styleId="12c">
    <w:name w:val="Знак сноски12"/>
    <w:basedOn w:val="261"/>
    <w:link w:val="12b"/>
    <w:rPr>
      <w:vertAlign w:val="superscript"/>
    </w:rPr>
  </w:style>
  <w:style w:type="paragraph" w:customStyle="1" w:styleId="520">
    <w:name w:val="Гиперссылка52"/>
    <w:link w:val="521"/>
    <w:rPr>
      <w:color w:val="0000FF"/>
      <w:u w:val="single"/>
    </w:rPr>
  </w:style>
  <w:style w:type="character" w:customStyle="1" w:styleId="521">
    <w:name w:val="Гиперссылка52"/>
    <w:link w:val="520"/>
    <w:rPr>
      <w:color w:val="0000FF"/>
      <w:u w:val="single"/>
    </w:rPr>
  </w:style>
  <w:style w:type="paragraph" w:customStyle="1" w:styleId="130">
    <w:name w:val="Обычный130"/>
    <w:link w:val="1300"/>
    <w:rPr>
      <w:sz w:val="22"/>
    </w:rPr>
  </w:style>
  <w:style w:type="character" w:customStyle="1" w:styleId="1300">
    <w:name w:val="Обычный130"/>
    <w:link w:val="130"/>
    <w:rPr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41">
    <w:name w:val="Гиперссылка34"/>
    <w:link w:val="342"/>
    <w:rPr>
      <w:color w:val="0000FF"/>
      <w:u w:val="single"/>
    </w:rPr>
  </w:style>
  <w:style w:type="character" w:customStyle="1" w:styleId="342">
    <w:name w:val="Гиперссылка34"/>
    <w:link w:val="341"/>
    <w:rPr>
      <w:color w:val="0000FF"/>
      <w:u w:val="single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63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3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1">
    <w:name w:val="Основной шрифт абзаца18"/>
    <w:link w:val="182"/>
  </w:style>
  <w:style w:type="character" w:customStyle="1" w:styleId="182">
    <w:name w:val="Основной шрифт абзаца18"/>
    <w:link w:val="181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  <w:rPr>
      <w:rFonts w:asciiTheme="minorHAnsi" w:hAnsiTheme="minorHAnsi"/>
    </w:rPr>
  </w:style>
  <w:style w:type="character" w:customStyle="1" w:styleId="a4">
    <w:name w:val="Содержимое врезки"/>
    <w:basedOn w:val="1"/>
    <w:link w:val="a3"/>
    <w:rPr>
      <w:rFonts w:asciiTheme="minorHAnsi" w:hAnsiTheme="minorHAnsi"/>
      <w:sz w:val="22"/>
    </w:rPr>
  </w:style>
  <w:style w:type="paragraph" w:customStyle="1" w:styleId="122">
    <w:name w:val="Обычный122"/>
    <w:link w:val="1220"/>
    <w:rPr>
      <w:sz w:val="22"/>
    </w:rPr>
  </w:style>
  <w:style w:type="character" w:customStyle="1" w:styleId="1220">
    <w:name w:val="Обычный122"/>
    <w:link w:val="122"/>
    <w:rPr>
      <w:sz w:val="22"/>
    </w:rPr>
  </w:style>
  <w:style w:type="paragraph" w:customStyle="1" w:styleId="Textbody">
    <w:name w:val="Text body"/>
    <w:basedOn w:val="a"/>
    <w:link w:val="Textbody0"/>
    <w:pPr>
      <w:spacing w:after="12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color w:val="000000"/>
      <w:sz w:val="28"/>
    </w:rPr>
  </w:style>
  <w:style w:type="paragraph" w:customStyle="1" w:styleId="136">
    <w:name w:val="Обычный136"/>
    <w:link w:val="1360"/>
    <w:rPr>
      <w:sz w:val="22"/>
    </w:rPr>
  </w:style>
  <w:style w:type="character" w:customStyle="1" w:styleId="1360">
    <w:name w:val="Обычный136"/>
    <w:link w:val="136"/>
    <w:rPr>
      <w:sz w:val="22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14">
    <w:name w:val="Обычный114"/>
    <w:link w:val="1140"/>
    <w:rPr>
      <w:sz w:val="22"/>
    </w:rPr>
  </w:style>
  <w:style w:type="character" w:customStyle="1" w:styleId="1140">
    <w:name w:val="Обычный114"/>
    <w:link w:val="114"/>
    <w:rPr>
      <w:sz w:val="22"/>
    </w:rPr>
  </w:style>
  <w:style w:type="paragraph" w:customStyle="1" w:styleId="14">
    <w:name w:val="Обычный14"/>
    <w:link w:val="140"/>
    <w:rPr>
      <w:sz w:val="22"/>
    </w:rPr>
  </w:style>
  <w:style w:type="character" w:customStyle="1" w:styleId="140">
    <w:name w:val="Обычный14"/>
    <w:link w:val="14"/>
    <w:rPr>
      <w:sz w:val="22"/>
    </w:rPr>
  </w:style>
  <w:style w:type="paragraph" w:customStyle="1" w:styleId="28">
    <w:name w:val="Основной шрифт абзаца28"/>
    <w:link w:val="280"/>
  </w:style>
  <w:style w:type="character" w:customStyle="1" w:styleId="280">
    <w:name w:val="Основной шрифт абзаца28"/>
    <w:link w:val="28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имвол сноски"/>
    <w:link w:val="a6"/>
  </w:style>
  <w:style w:type="character" w:customStyle="1" w:styleId="a6">
    <w:name w:val="Символ сноски"/>
    <w:link w:val="a5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126">
    <w:name w:val="Обычный126"/>
    <w:link w:val="1260"/>
    <w:rPr>
      <w:sz w:val="22"/>
    </w:rPr>
  </w:style>
  <w:style w:type="character" w:customStyle="1" w:styleId="1260">
    <w:name w:val="Обычный126"/>
    <w:link w:val="126"/>
    <w:rPr>
      <w:sz w:val="22"/>
    </w:rPr>
  </w:style>
  <w:style w:type="paragraph" w:customStyle="1" w:styleId="110">
    <w:name w:val="Обычный110"/>
    <w:link w:val="1100"/>
    <w:rPr>
      <w:sz w:val="22"/>
    </w:rPr>
  </w:style>
  <w:style w:type="character" w:customStyle="1" w:styleId="1100">
    <w:name w:val="Обычный110"/>
    <w:link w:val="110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28">
    <w:name w:val="Обычный128"/>
    <w:link w:val="1280"/>
    <w:rPr>
      <w:sz w:val="22"/>
    </w:rPr>
  </w:style>
  <w:style w:type="character" w:customStyle="1" w:styleId="1280">
    <w:name w:val="Обычный128"/>
    <w:link w:val="128"/>
    <w:rPr>
      <w:sz w:val="22"/>
    </w:rPr>
  </w:style>
  <w:style w:type="paragraph" w:customStyle="1" w:styleId="720">
    <w:name w:val="Гиперссылка72"/>
    <w:link w:val="721"/>
    <w:rPr>
      <w:color w:val="0000FF"/>
      <w:u w:val="single"/>
    </w:rPr>
  </w:style>
  <w:style w:type="character" w:customStyle="1" w:styleId="721">
    <w:name w:val="Гиперссылка72"/>
    <w:link w:val="720"/>
    <w:rPr>
      <w:color w:val="0000FF"/>
      <w:u w:val="single"/>
    </w:rPr>
  </w:style>
  <w:style w:type="paragraph" w:customStyle="1" w:styleId="111">
    <w:name w:val="Заголовок 11"/>
    <w:basedOn w:val="118"/>
    <w:link w:val="112"/>
    <w:rPr>
      <w:rFonts w:ascii="Arial" w:hAnsi="Arial"/>
      <w:b/>
      <w:color w:val="26282F"/>
      <w:sz w:val="24"/>
    </w:rPr>
  </w:style>
  <w:style w:type="character" w:customStyle="1" w:styleId="112">
    <w:name w:val="Заголовок 11"/>
    <w:basedOn w:val="1180"/>
    <w:link w:val="111"/>
    <w:rPr>
      <w:rFonts w:ascii="Arial" w:hAnsi="Arial"/>
      <w:b/>
      <w:color w:val="26282F"/>
      <w:sz w:val="24"/>
    </w:rPr>
  </w:style>
  <w:style w:type="paragraph" w:customStyle="1" w:styleId="25">
    <w:name w:val="Основной шрифт абзаца2"/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a7">
    <w:name w:val="Верхний и нижний колонтитулы"/>
    <w:link w:val="a8"/>
    <w:pPr>
      <w:spacing w:after="200"/>
      <w:jc w:val="both"/>
    </w:pPr>
    <w:rPr>
      <w:rFonts w:ascii="XO Thames" w:hAnsi="XO Thames"/>
    </w:rPr>
  </w:style>
  <w:style w:type="character" w:customStyle="1" w:styleId="a8">
    <w:name w:val="Верхний и нижний колонтитулы"/>
    <w:link w:val="a7"/>
    <w:rPr>
      <w:rFonts w:ascii="XO Thames" w:hAnsi="XO Thames"/>
    </w:rPr>
  </w:style>
  <w:style w:type="paragraph" w:customStyle="1" w:styleId="64">
    <w:name w:val="Гиперссылка64"/>
    <w:link w:val="640"/>
    <w:rPr>
      <w:color w:val="0000FF"/>
      <w:u w:val="single"/>
    </w:rPr>
  </w:style>
  <w:style w:type="character" w:customStyle="1" w:styleId="640">
    <w:name w:val="Гиперссылка64"/>
    <w:link w:val="64"/>
    <w:rPr>
      <w:color w:val="0000FF"/>
      <w:u w:val="single"/>
    </w:rPr>
  </w:style>
  <w:style w:type="paragraph" w:customStyle="1" w:styleId="34">
    <w:name w:val="Основной шрифт абзаца34"/>
    <w:link w:val="340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40">
    <w:name w:val="Основной шрифт абзаца34"/>
    <w:link w:val="34"/>
    <w:rPr>
      <w:rFonts w:asciiTheme="minorHAnsi" w:hAnsiTheme="minorHAnsi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18">
    <w:name w:val="Обычный18"/>
    <w:link w:val="180"/>
    <w:rPr>
      <w:sz w:val="22"/>
    </w:rPr>
  </w:style>
  <w:style w:type="character" w:customStyle="1" w:styleId="180">
    <w:name w:val="Обычный18"/>
    <w:link w:val="18"/>
    <w:rPr>
      <w:sz w:val="22"/>
    </w:rPr>
  </w:style>
  <w:style w:type="paragraph" w:customStyle="1" w:styleId="240">
    <w:name w:val="Основной шрифт абзаца24"/>
    <w:link w:val="241"/>
  </w:style>
  <w:style w:type="character" w:customStyle="1" w:styleId="241">
    <w:name w:val="Основной шрифт абзаца24"/>
    <w:link w:val="240"/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120">
    <w:name w:val="Знак1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2"/>
    <w:basedOn w:val="1"/>
    <w:link w:val="120"/>
    <w:rPr>
      <w:rFonts w:ascii="Tahoma" w:hAnsi="Tahoma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60">
    <w:name w:val="Основной шрифт абзаца26"/>
    <w:link w:val="261"/>
  </w:style>
  <w:style w:type="character" w:customStyle="1" w:styleId="261">
    <w:name w:val="Основной шрифт абзаца26"/>
    <w:link w:val="260"/>
  </w:style>
  <w:style w:type="paragraph" w:styleId="33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3"/>
    <w:rPr>
      <w:rFonts w:ascii="XO Thames" w:hAnsi="XO Thames"/>
      <w:sz w:val="28"/>
    </w:rPr>
  </w:style>
  <w:style w:type="paragraph" w:customStyle="1" w:styleId="141">
    <w:name w:val="Гиперссылка14"/>
    <w:link w:val="142"/>
    <w:rPr>
      <w:color w:val="0000FF"/>
      <w:u w:val="single"/>
    </w:rPr>
  </w:style>
  <w:style w:type="character" w:customStyle="1" w:styleId="142">
    <w:name w:val="Гиперссылка14"/>
    <w:link w:val="141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123">
    <w:name w:val="Обычный12"/>
    <w:link w:val="124"/>
    <w:rPr>
      <w:sz w:val="22"/>
    </w:rPr>
  </w:style>
  <w:style w:type="character" w:customStyle="1" w:styleId="124">
    <w:name w:val="Обычный12"/>
    <w:link w:val="123"/>
    <w:rPr>
      <w:sz w:val="2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</w:style>
  <w:style w:type="paragraph" w:customStyle="1" w:styleId="134">
    <w:name w:val="Обычный134"/>
    <w:link w:val="1340"/>
    <w:rPr>
      <w:sz w:val="22"/>
    </w:rPr>
  </w:style>
  <w:style w:type="character" w:customStyle="1" w:styleId="1340">
    <w:name w:val="Обычный134"/>
    <w:link w:val="13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25">
    <w:name w:val="Основной шрифт абзаца12"/>
    <w:link w:val="127"/>
  </w:style>
  <w:style w:type="character" w:customStyle="1" w:styleId="127">
    <w:name w:val="Основной шрифт абзаца12"/>
    <w:link w:val="125"/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132">
    <w:name w:val="Обычный132"/>
    <w:link w:val="1320"/>
    <w:rPr>
      <w:sz w:val="22"/>
    </w:rPr>
  </w:style>
  <w:style w:type="character" w:customStyle="1" w:styleId="1320">
    <w:name w:val="Обычный132"/>
    <w:link w:val="132"/>
    <w:rPr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200">
    <w:name w:val="Обычный120"/>
    <w:link w:val="1201"/>
    <w:rPr>
      <w:sz w:val="22"/>
    </w:rPr>
  </w:style>
  <w:style w:type="character" w:customStyle="1" w:styleId="1201">
    <w:name w:val="Обычный120"/>
    <w:link w:val="1200"/>
    <w:rPr>
      <w:sz w:val="22"/>
    </w:rPr>
  </w:style>
  <w:style w:type="paragraph" w:customStyle="1" w:styleId="138">
    <w:name w:val="Обычный138"/>
    <w:link w:val="1380"/>
    <w:rPr>
      <w:sz w:val="22"/>
    </w:rPr>
  </w:style>
  <w:style w:type="character" w:customStyle="1" w:styleId="1380">
    <w:name w:val="Обычный138"/>
    <w:link w:val="138"/>
    <w:rPr>
      <w:sz w:val="22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43">
    <w:name w:val="Основной шрифт абзаца14"/>
    <w:link w:val="144"/>
  </w:style>
  <w:style w:type="character" w:customStyle="1" w:styleId="144">
    <w:name w:val="Основной шрифт абзаца14"/>
    <w:link w:val="143"/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color w:val="0000FF"/>
      <w:u w:val="single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262">
    <w:name w:val="Гиперссылка26"/>
    <w:link w:val="263"/>
    <w:rPr>
      <w:color w:val="0000FF"/>
      <w:u w:val="single"/>
    </w:rPr>
  </w:style>
  <w:style w:type="character" w:customStyle="1" w:styleId="263">
    <w:name w:val="Гиперссылка26"/>
    <w:link w:val="262"/>
    <w:rPr>
      <w:color w:val="0000FF"/>
      <w:u w:val="single"/>
    </w:rPr>
  </w:style>
  <w:style w:type="paragraph" w:customStyle="1" w:styleId="af8">
    <w:name w:val="Нормальный (таблица)"/>
    <w:basedOn w:val="a"/>
    <w:next w:val="a"/>
    <w:link w:val="a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"/>
    <w:link w:val="af8"/>
    <w:rPr>
      <w:rFonts w:ascii="Arial" w:hAnsi="Arial"/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styleId="afa">
    <w:name w:val="index heading"/>
    <w:basedOn w:val="a"/>
    <w:link w:val="afb"/>
    <w:rPr>
      <w:rFonts w:asciiTheme="minorHAnsi" w:hAnsiTheme="minorHAnsi"/>
    </w:rPr>
  </w:style>
  <w:style w:type="character" w:customStyle="1" w:styleId="afb">
    <w:name w:val="Указатель Знак"/>
    <w:basedOn w:val="1"/>
    <w:link w:val="afa"/>
    <w:rPr>
      <w:rFonts w:asciiTheme="minorHAnsi" w:hAnsiTheme="minorHAnsi"/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400">
    <w:name w:val="Обычный140"/>
    <w:link w:val="1401"/>
    <w:rPr>
      <w:sz w:val="22"/>
    </w:rPr>
  </w:style>
  <w:style w:type="character" w:customStyle="1" w:styleId="1401">
    <w:name w:val="Обычный140"/>
    <w:link w:val="1400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120">
    <w:name w:val="Обычный112"/>
    <w:link w:val="1121"/>
    <w:rPr>
      <w:sz w:val="22"/>
    </w:rPr>
  </w:style>
  <w:style w:type="character" w:customStyle="1" w:styleId="1121">
    <w:name w:val="Обычный112"/>
    <w:link w:val="1120"/>
    <w:rPr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c">
    <w:name w:val="Гипертекстовая ссылка"/>
    <w:link w:val="afd"/>
    <w:rPr>
      <w:color w:val="106BBE"/>
      <w:sz w:val="26"/>
    </w:rPr>
  </w:style>
  <w:style w:type="character" w:customStyle="1" w:styleId="afd">
    <w:name w:val="Гипертекстовая ссылка"/>
    <w:link w:val="afc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Заголовок1"/>
    <w:basedOn w:val="118"/>
    <w:link w:val="1c"/>
    <w:rPr>
      <w:rFonts w:ascii="Liberation Sans" w:hAnsi="Liberation Sans"/>
      <w:sz w:val="28"/>
    </w:rPr>
  </w:style>
  <w:style w:type="character" w:customStyle="1" w:styleId="1c">
    <w:name w:val="Заголовок1"/>
    <w:basedOn w:val="1180"/>
    <w:link w:val="1b"/>
    <w:rPr>
      <w:rFonts w:ascii="Liberation Sans" w:hAnsi="Liberation Sans"/>
      <w:sz w:val="28"/>
    </w:rPr>
  </w:style>
  <w:style w:type="paragraph" w:customStyle="1" w:styleId="1d">
    <w:name w:val="Знак сноски1"/>
    <w:link w:val="1e"/>
    <w:rPr>
      <w:vertAlign w:val="superscript"/>
    </w:rPr>
  </w:style>
  <w:style w:type="character" w:customStyle="1" w:styleId="1e">
    <w:name w:val="Знак сноски1"/>
    <w:link w:val="1d"/>
    <w:rPr>
      <w:vertAlign w:val="superscript"/>
    </w:rPr>
  </w:style>
  <w:style w:type="paragraph" w:customStyle="1" w:styleId="620">
    <w:name w:val="Основной шрифт абзаца62"/>
    <w:link w:val="621"/>
  </w:style>
  <w:style w:type="character" w:customStyle="1" w:styleId="621">
    <w:name w:val="Основной шрифт абзаца62"/>
    <w:link w:val="620"/>
  </w:style>
  <w:style w:type="paragraph" w:customStyle="1" w:styleId="622">
    <w:name w:val="Гиперссылка62"/>
    <w:link w:val="623"/>
    <w:rPr>
      <w:color w:val="0000FF"/>
      <w:u w:val="single"/>
    </w:rPr>
  </w:style>
  <w:style w:type="character" w:customStyle="1" w:styleId="623">
    <w:name w:val="Гиперссылка62"/>
    <w:link w:val="622"/>
    <w:rPr>
      <w:color w:val="0000FF"/>
      <w:u w:val="single"/>
    </w:rPr>
  </w:style>
  <w:style w:type="paragraph" w:customStyle="1" w:styleId="1240">
    <w:name w:val="Обычный124"/>
    <w:link w:val="1241"/>
    <w:rPr>
      <w:sz w:val="22"/>
    </w:rPr>
  </w:style>
  <w:style w:type="character" w:customStyle="1" w:styleId="1241">
    <w:name w:val="Обычный124"/>
    <w:link w:val="1240"/>
    <w:rPr>
      <w:sz w:val="22"/>
    </w:rPr>
  </w:style>
  <w:style w:type="paragraph" w:customStyle="1" w:styleId="160">
    <w:name w:val="Обычный16"/>
    <w:link w:val="161"/>
    <w:rPr>
      <w:sz w:val="22"/>
    </w:rPr>
  </w:style>
  <w:style w:type="character" w:customStyle="1" w:styleId="161">
    <w:name w:val="Обычный16"/>
    <w:link w:val="160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16">
    <w:name w:val="Обычный116"/>
    <w:link w:val="1160"/>
    <w:rPr>
      <w:sz w:val="22"/>
    </w:rPr>
  </w:style>
  <w:style w:type="character" w:customStyle="1" w:styleId="1160">
    <w:name w:val="Обычный116"/>
    <w:link w:val="116"/>
    <w:rPr>
      <w:sz w:val="22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1f">
    <w:name w:val="index 1"/>
    <w:basedOn w:val="a"/>
    <w:next w:val="a"/>
    <w:link w:val="1f0"/>
    <w:pPr>
      <w:spacing w:after="0" w:line="240" w:lineRule="auto"/>
      <w:ind w:left="220" w:hanging="220"/>
    </w:pPr>
  </w:style>
  <w:style w:type="character" w:customStyle="1" w:styleId="1f0">
    <w:name w:val="Указатель 1 Знак"/>
    <w:basedOn w:val="1"/>
    <w:link w:val="1f"/>
    <w:rPr>
      <w:sz w:val="22"/>
    </w:rPr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"/>
    <w:link w:val="afe"/>
    <w:rPr>
      <w:rFonts w:ascii="Times New Roman" w:hAnsi="Times New Roman"/>
      <w:sz w:val="28"/>
    </w:rPr>
  </w:style>
  <w:style w:type="paragraph" w:customStyle="1" w:styleId="129">
    <w:name w:val="Гиперссылка12"/>
    <w:link w:val="12a"/>
    <w:rPr>
      <w:color w:val="0000FF"/>
      <w:u w:val="single"/>
    </w:rPr>
  </w:style>
  <w:style w:type="character" w:customStyle="1" w:styleId="12a">
    <w:name w:val="Гиперссылка12"/>
    <w:link w:val="129"/>
    <w:rPr>
      <w:color w:val="0000FF"/>
      <w:u w:val="single"/>
    </w:rPr>
  </w:style>
  <w:style w:type="paragraph" w:customStyle="1" w:styleId="360">
    <w:name w:val="Основной шрифт абзаца36"/>
    <w:link w:val="361"/>
  </w:style>
  <w:style w:type="character" w:customStyle="1" w:styleId="361">
    <w:name w:val="Основной шрифт абзаца36"/>
    <w:link w:val="360"/>
  </w:style>
  <w:style w:type="paragraph" w:customStyle="1" w:styleId="hgkelc">
    <w:name w:val="hgkelc"/>
    <w:basedOn w:val="125"/>
    <w:link w:val="hgkelc0"/>
  </w:style>
  <w:style w:type="character" w:customStyle="1" w:styleId="hgkelc0">
    <w:name w:val="hgkelc"/>
    <w:basedOn w:val="127"/>
    <w:link w:val="hgkel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Pr>
      <w:rFonts w:ascii="Tahoma" w:hAnsi="Tahoma"/>
      <w:sz w:val="20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42">
    <w:name w:val="Гиперссылка24"/>
    <w:link w:val="243"/>
    <w:rPr>
      <w:color w:val="0000FF"/>
      <w:u w:val="single"/>
    </w:rPr>
  </w:style>
  <w:style w:type="character" w:customStyle="1" w:styleId="243">
    <w:name w:val="Гиперссылка24"/>
    <w:link w:val="242"/>
    <w:rPr>
      <w:color w:val="0000FF"/>
      <w:u w:val="single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paragraph" w:customStyle="1" w:styleId="118">
    <w:name w:val="Обычный118"/>
    <w:link w:val="1180"/>
    <w:rPr>
      <w:sz w:val="22"/>
    </w:rPr>
  </w:style>
  <w:style w:type="character" w:customStyle="1" w:styleId="1180">
    <w:name w:val="Обычный118"/>
    <w:link w:val="118"/>
    <w:rPr>
      <w:sz w:val="22"/>
    </w:rPr>
  </w:style>
  <w:style w:type="paragraph" w:customStyle="1" w:styleId="12b">
    <w:name w:val="Знак сноски12"/>
    <w:basedOn w:val="260"/>
    <w:link w:val="12c"/>
    <w:rPr>
      <w:vertAlign w:val="superscript"/>
    </w:rPr>
  </w:style>
  <w:style w:type="character" w:customStyle="1" w:styleId="12c">
    <w:name w:val="Знак сноски12"/>
    <w:basedOn w:val="261"/>
    <w:link w:val="12b"/>
    <w:rPr>
      <w:vertAlign w:val="superscript"/>
    </w:rPr>
  </w:style>
  <w:style w:type="paragraph" w:customStyle="1" w:styleId="520">
    <w:name w:val="Гиперссылка52"/>
    <w:link w:val="521"/>
    <w:rPr>
      <w:color w:val="0000FF"/>
      <w:u w:val="single"/>
    </w:rPr>
  </w:style>
  <w:style w:type="character" w:customStyle="1" w:styleId="521">
    <w:name w:val="Гиперссылка52"/>
    <w:link w:val="520"/>
    <w:rPr>
      <w:color w:val="0000FF"/>
      <w:u w:val="single"/>
    </w:rPr>
  </w:style>
  <w:style w:type="paragraph" w:customStyle="1" w:styleId="130">
    <w:name w:val="Обычный130"/>
    <w:link w:val="1300"/>
    <w:rPr>
      <w:sz w:val="22"/>
    </w:rPr>
  </w:style>
  <w:style w:type="character" w:customStyle="1" w:styleId="1300">
    <w:name w:val="Обычный130"/>
    <w:link w:val="130"/>
    <w:rPr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41">
    <w:name w:val="Гиперссылка34"/>
    <w:link w:val="342"/>
    <w:rPr>
      <w:color w:val="0000FF"/>
      <w:u w:val="single"/>
    </w:rPr>
  </w:style>
  <w:style w:type="character" w:customStyle="1" w:styleId="342">
    <w:name w:val="Гиперссылка34"/>
    <w:link w:val="341"/>
    <w:rPr>
      <w:color w:val="0000FF"/>
      <w:u w:val="single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63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3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1">
    <w:name w:val="Основной шрифт абзаца18"/>
    <w:link w:val="182"/>
  </w:style>
  <w:style w:type="character" w:customStyle="1" w:styleId="182">
    <w:name w:val="Основной шрифт абзаца18"/>
    <w:link w:val="181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7F30-E632-4EE3-93DF-FE49E665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7325</Words>
  <Characters>41754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2026-03-30T06:16:00Z</cp:lastPrinted>
  <dcterms:created xsi:type="dcterms:W3CDTF">2026-03-30T06:16:00Z</dcterms:created>
  <dcterms:modified xsi:type="dcterms:W3CDTF">2026-03-30T06:16:00Z</dcterms:modified>
</cp:coreProperties>
</file>