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Times New Roman" w:hAnsi="Times New Roman" w:cs="Times New Roman"/>
          <w:b/>
        </w:rPr>
      </w:pPr>
      <w:bookmarkStart w:id="0" w:name="_top"/>
      <w:bookmarkEnd w:id="0"/>
      <w:r>
        <w:rPr>
          <w:rFonts w:ascii="Times New Roman" w:hAnsi="Times New Roman" w:cs="Times New Roman"/>
          <w:b/>
        </w:rPr>
        <w:t>Приложение № 6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КАТЕГОРИЙ ПРОЕКТОВ, СФОРМИРОВАННЫЙ СОВМЕСТНО С ЧЛЕНАМИ ЭКСПЕРТНОГО СОВЕТА КОНКУРСА «РЕГИОНЫ – УСТОЙЧИВОЕ РАЗВИТИЕ»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Растениеводство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хранению и транспортировки зерновых культур;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Маслоэкстракционные заводы;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Заводы по переработке зерновых культур;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целом.</w:t>
      </w:r>
    </w:p>
    <w:p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Молочное скотоводство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Молочное животноводство;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молочной продукции;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комбикормов;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Племенное животноводство;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ветеринарных препаратов;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техники выращиванию и обслуживанию молочного животноводства;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техники по уходу за растениями;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упаковки молочной продукции;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производств, обеспечивающие деятельность отрасли.</w:t>
      </w:r>
    </w:p>
    <w:p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Напитки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Розлив питьевой / минеральной воды;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соков;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 безалкогольных напитков;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Проекты по обязательной маркировке;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тары для розлива напитков;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производств, обеспечивающие деятельность отрасли. </w:t>
      </w:r>
    </w:p>
    <w:p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Строительство и ремонт дорог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Исполнение контрактов по строительству дорог;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Кредитование контрагентов по поставке комплектующих;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Закупка оборудования и техники по ремонту дорог и обслуживанию дорожного хозяйства.</w:t>
      </w:r>
    </w:p>
    <w:p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Санатории и курорты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Санатории;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Пансионаты;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Реабилитационные центры;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компаний контрагентов, связанных в санаторно – курортной деятельностью.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Выращивание ягод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Выращивание ягод (исполнение контрактов);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хранению, дозреванию (мини – средне – крупные – ОРЦ (холодильники);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переработке;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Тепличные комплексы;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Социальные объекты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Медицинские центры</w:t>
      </w:r>
      <w:r>
        <w:rPr>
          <w:rFonts w:ascii="Times New Roman" w:hAnsi="Times New Roman" w:cs="Times New Roman"/>
          <w:lang w:val="ru-RU"/>
        </w:rPr>
        <w:t>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Частные клиники </w:t>
      </w:r>
      <w:proofErr w:type="spellStart"/>
      <w:r>
        <w:rPr>
          <w:rFonts w:ascii="Times New Roman" w:hAnsi="Times New Roman" w:cs="Times New Roman"/>
        </w:rPr>
        <w:t>всех</w:t>
      </w:r>
      <w:proofErr w:type="spellEnd"/>
      <w:r>
        <w:rPr>
          <w:rFonts w:ascii="Times New Roman" w:hAnsi="Times New Roman" w:cs="Times New Roman"/>
        </w:rPr>
        <w:t xml:space="preserve"> направлений</w:t>
      </w:r>
      <w:r>
        <w:rPr>
          <w:rFonts w:ascii="Times New Roman" w:hAnsi="Times New Roman" w:cs="Times New Roman"/>
          <w:lang w:val="ru-RU"/>
        </w:rPr>
        <w:t>;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Больницы</w:t>
      </w:r>
      <w:r>
        <w:rPr>
          <w:rFonts w:ascii="Times New Roman" w:hAnsi="Times New Roman" w:cs="Times New Roman"/>
          <w:lang w:val="ru-RU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Лесная промышленность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топливных гранул (пеллет)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 по созданию оборудования  деревообработки и гранулирования 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лесоперерабатывающего комплекса безотходного производства</w:t>
      </w:r>
    </w:p>
    <w:p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</w:t>
      </w:r>
    </w:p>
    <w:p>
      <w:pPr>
        <w:ind w:firstLine="567"/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Другие категории проектов можно выбрать в Брошюре (</w:t>
      </w:r>
      <w:hyperlink r:id="rId8" w:history="1">
        <w:r>
          <w:rPr>
            <w:rStyle w:val="a5"/>
            <w:rFonts w:ascii="Times New Roman" w:hAnsi="Times New Roman" w:cs="Times New Roman"/>
          </w:rPr>
          <w:t>ссылка</w:t>
        </w:r>
      </w:hyperlink>
      <w:r>
        <w:rPr>
          <w:rFonts w:ascii="Times New Roman" w:hAnsi="Times New Roman" w:cs="Times New Roman"/>
        </w:rPr>
        <w:t xml:space="preserve">). </w:t>
      </w:r>
    </w:p>
    <w:p>
      <w:pPr>
        <w:jc w:val="both"/>
        <w:rPr>
          <w:rFonts w:ascii="Times New Roman" w:hAnsi="Times New Roman" w:cs="Times New Roman"/>
        </w:rPr>
      </w:pPr>
    </w:p>
    <w:p/>
    <w:sectPr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tabs>
        <w:tab w:val="clear" w:pos="4677"/>
        <w:tab w:val="clear" w:pos="9355"/>
        <w:tab w:val="left" w:pos="5460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-354329</wp:posOffset>
          </wp:positionV>
          <wp:extent cx="3276115" cy="1028700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1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>
    <w:pPr>
      <w:pStyle w:val="a7"/>
      <w:tabs>
        <w:tab w:val="clear" w:pos="4677"/>
        <w:tab w:val="clear" w:pos="9355"/>
        <w:tab w:val="left" w:pos="5460"/>
      </w:tabs>
    </w:pPr>
  </w:p>
  <w:p>
    <w:pPr>
      <w:pStyle w:val="a7"/>
      <w:tabs>
        <w:tab w:val="clear" w:pos="4677"/>
        <w:tab w:val="clear" w:pos="9355"/>
        <w:tab w:val="left" w:pos="5460"/>
      </w:tabs>
    </w:pPr>
  </w:p>
  <w:p>
    <w:pPr>
      <w:pStyle w:val="a7"/>
      <w:tabs>
        <w:tab w:val="clear" w:pos="4677"/>
        <w:tab w:val="clear" w:pos="9355"/>
        <w:tab w:val="left" w:pos="54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922"/>
    <w:multiLevelType w:val="hybridMultilevel"/>
    <w:tmpl w:val="DC36A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905BB"/>
    <w:multiLevelType w:val="hybridMultilevel"/>
    <w:tmpl w:val="1EC6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Pr>
      <w:rFonts w:eastAsiaTheme="minorEastAsia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Pr>
      <w:rFonts w:eastAsiaTheme="minorEastAsia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PkT3IUVvAjHg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trushin</cp:lastModifiedBy>
  <cp:revision>3</cp:revision>
  <cp:lastPrinted>2022-03-23T12:11:00Z</cp:lastPrinted>
  <dcterms:created xsi:type="dcterms:W3CDTF">2022-03-24T10:10:00Z</dcterms:created>
  <dcterms:modified xsi:type="dcterms:W3CDTF">2022-03-29T13:01:00Z</dcterms:modified>
</cp:coreProperties>
</file>