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02000000">
      <w:pPr>
        <w:widowControl w:val="1"/>
        <w:spacing w:after="0" w:before="269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ПРОТОКОЛ № 2</w:t>
      </w:r>
    </w:p>
    <w:p w14:paraId="03000000">
      <w:pPr>
        <w:widowControl w:val="1"/>
        <w:spacing w:after="0" w:before="269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заседания рабочей группы по мобилизации доходов в местный бюджет и по выведению предприятий муниципального образования «Красносулинский район» на безубыточный уровень деятельности</w:t>
      </w:r>
    </w:p>
    <w:p w14:paraId="04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br/>
      </w:r>
    </w:p>
    <w:p w14:paraId="05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24.06.2026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Администрация Красносулинского района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11:30</w:t>
      </w:r>
    </w:p>
    <w:p w14:paraId="06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07000000">
      <w:pPr>
        <w:widowControl w:val="1"/>
        <w:spacing w:after="0" w:before="238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  <w:u w:color="000000" w:val="single"/>
        </w:rPr>
        <w:t>Присутствовали члены рабочей группы:</w:t>
      </w:r>
    </w:p>
    <w:tbl>
      <w:tblPr>
        <w:tblW w:type="auto" w:w="0"/>
        <w:tblLayout w:type="fixed"/>
      </w:tblPr>
      <w:tblGrid>
        <w:gridCol w:w="713"/>
        <w:gridCol w:w="2955"/>
        <w:gridCol w:w="285"/>
        <w:gridCol w:w="5625"/>
      </w:tblGrid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8000000">
            <w:pPr>
              <w:widowControl w:val="1"/>
              <w:spacing w:after="119" w:before="119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9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Салимова Виктория Николаевна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A000000">
            <w:pPr>
              <w:widowControl w:val="1"/>
              <w:spacing w:after="119" w:before="119"/>
              <w:ind w:firstLine="0" w:left="0" w:right="-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 Администрации Красносулинского района по вопросам э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кономического </w:t>
            </w:r>
            <w:r>
              <w:rPr>
                <w:rFonts w:ascii="Times New Roman" w:hAnsi="Times New Roman"/>
                <w:color w:val="000000"/>
                <w:sz w:val="28"/>
              </w:rPr>
              <w:t>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и внутренней политики</w:t>
            </w:r>
            <w:r>
              <w:rPr>
                <w:rFonts w:ascii="Times New Roman" w:hAnsi="Times New Roman"/>
                <w:sz w:val="28"/>
              </w:rPr>
              <w:t>,  председателя рабочей группы;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C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D000000">
            <w:pPr>
              <w:widowControl w:val="1"/>
              <w:spacing w:after="119" w:before="26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Беликова Виктория Сергеевна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E000000">
            <w:pPr>
              <w:widowControl w:val="1"/>
              <w:spacing w:after="119" w:before="119"/>
              <w:ind w:firstLine="0" w:left="0" w:right="-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F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ведущий специалист сектора стратегического планирования Управления экономики Администрации </w:t>
            </w:r>
            <w:r>
              <w:rPr>
                <w:rFonts w:ascii="Times New Roman" w:hAnsi="Times New Roman"/>
                <w:color w:val="000000"/>
                <w:sz w:val="28"/>
              </w:rPr>
              <w:t>Красносулинского района, секретарь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>абочей группы;</w:t>
            </w:r>
          </w:p>
        </w:tc>
      </w:tr>
      <w:tr>
        <w:tc>
          <w:tcPr>
            <w:tcW w:type="dxa" w:w="9578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0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Члены комиссии: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1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2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Сухин</w:t>
            </w:r>
          </w:p>
          <w:p w14:paraId="13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Алексей</w:t>
            </w:r>
          </w:p>
          <w:p w14:paraId="14000000">
            <w:pPr>
              <w:widowControl w:val="1"/>
              <w:spacing w:after="119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Николаевич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5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6000000">
            <w:pPr>
              <w:widowControl w:val="1"/>
              <w:spacing w:after="119" w:before="269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7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Васильев</w:t>
            </w:r>
          </w:p>
          <w:p w14:paraId="19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A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B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t>заместитель главы Администрации Красносулинского района - н</w:t>
            </w:r>
            <w:r>
              <w:t xml:space="preserve">ачальник </w:t>
            </w:r>
            <w:r>
              <w:t>Ф</w:t>
            </w:r>
            <w:r>
              <w:t>инан</w:t>
            </w:r>
            <w:r>
              <w:t>сового управления;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D000000">
            <w:pPr>
              <w:widowControl w:val="1"/>
              <w:spacing w:after="119" w:before="119"/>
              <w:ind w:firstLine="0" w:left="0" w:right="-23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5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Стальная Наталия Николаевна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F000000">
            <w:pPr>
              <w:widowControl w:val="1"/>
              <w:spacing w:after="119" w:before="119"/>
              <w:ind w:firstLine="0" w:left="0" w:right="-23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0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Управления экономики Администрации Красносулинского района;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1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2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Новыйдарскова</w:t>
            </w:r>
          </w:p>
          <w:p w14:paraId="23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</w:t>
            </w:r>
          </w:p>
          <w:p w14:paraId="24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5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</w:t>
            </w:r>
            <w:r>
              <w:rPr>
                <w:rFonts w:ascii="Times New Roman" w:hAnsi="Times New Roman"/>
                <w:sz w:val="28"/>
              </w:rPr>
              <w:t xml:space="preserve">ежрайонной ИФНС России № 21 по Ростовской области, советник государственной гражданской службы Российской Федерации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класса (по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согласованию).</w:t>
            </w:r>
          </w:p>
        </w:tc>
      </w:tr>
    </w:tbl>
    <w:p w14:paraId="27000000">
      <w:pPr>
        <w:widowControl w:val="1"/>
        <w:spacing w:after="0" w:before="11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28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9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A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ПОВЕСТКА ЗАСЕДАНИЯ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2B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1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XO Thames" w:hAnsi="XO Thames"/>
          <w:b w:val="0"/>
          <w:color w:val="000000"/>
          <w:sz w:val="28"/>
        </w:rPr>
        <w:t>Информация о финансовых р</w:t>
      </w:r>
      <w:r>
        <w:rPr>
          <w:rFonts w:ascii="XO Thames" w:hAnsi="XO Thames"/>
          <w:b w:val="0"/>
          <w:color w:val="000000"/>
          <w:sz w:val="28"/>
        </w:rPr>
        <w:t>езультатах деятельности крупных и средних предприятий, действующих на территории Красносулинского района</w:t>
      </w:r>
      <w:r>
        <w:rPr>
          <w:rFonts w:ascii="Times New Roman" w:hAnsi="Times New Roman"/>
          <w:b w:val="0"/>
          <w:color w:val="000000"/>
          <w:sz w:val="28"/>
        </w:rPr>
        <w:t xml:space="preserve"> по итогам 1 квартала 2026 года.</w:t>
      </w:r>
    </w:p>
    <w:p w14:paraId="2C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Стальная Н.Н. – начальник Управления экономики Администрации Красносулинского района.</w:t>
      </w:r>
    </w:p>
    <w:p w14:paraId="2D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О финансовых результатах, сложившихся на ОАО «Каскад» по итогам 1 квартала 2026 года и о применяемых мерах по выводу предприятия на безубыточный уровень деятельности.</w:t>
      </w:r>
    </w:p>
    <w:p w14:paraId="2E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Дорохов И.В. – генеральный директор.</w:t>
      </w:r>
    </w:p>
    <w:p w14:paraId="2F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</w:rPr>
        <w:t>О финансовых результатах, сложившихся на ООО «ВКТГ» по итогам 1 квартала 2026 года и о применяемых мерах по выводу предприятия на безубыточный уровень деятельности.</w:t>
      </w:r>
    </w:p>
    <w:p w14:paraId="30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Аксененко А.В. – директор производственной площадки.</w:t>
      </w:r>
    </w:p>
    <w:p w14:paraId="31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4. </w:t>
      </w:r>
      <w:r>
        <w:rPr>
          <w:rFonts w:ascii="Times New Roman" w:hAnsi="Times New Roman"/>
          <w:b w:val="0"/>
          <w:color w:val="000000"/>
          <w:sz w:val="28"/>
        </w:rPr>
        <w:t>О финансовых результатах, сложившихся на МУП «Красносулинские городские сети» по итогам 1 квартала 2026 года и о применяемых мерах по выводу предприятия на безубыточный уровень деятельности.</w:t>
      </w:r>
    </w:p>
    <w:p w14:paraId="32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Колесников  А.В. –  директор.</w:t>
      </w:r>
    </w:p>
    <w:p w14:paraId="33000000">
      <w:pPr>
        <w:widowControl w:val="1"/>
        <w:spacing w:after="0" w:before="113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4000000">
      <w:pPr>
        <w:widowControl w:val="1"/>
        <w:spacing w:after="0" w:before="113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СЛУШАЛИ:</w:t>
      </w:r>
    </w:p>
    <w:p w14:paraId="35000000">
      <w:pPr>
        <w:widowControl w:val="1"/>
        <w:numPr>
          <w:ilvl w:val="0"/>
          <w:numId w:val="1"/>
        </w:numPr>
        <w:spacing w:after="0" w:before="113"/>
        <w:ind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Стальную Н.Н. </w:t>
      </w:r>
    </w:p>
    <w:p w14:paraId="36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своем выступлении проинформировала собравшихся о результатах мониторинга хозяйствующих субъектов Красносулинского район, имеющих по состоянию на 01.04.2026 года убытк</w:t>
      </w:r>
      <w:r>
        <w:rPr>
          <w:rFonts w:ascii="Times New Roman" w:hAnsi="Times New Roman"/>
          <w:color w:val="000000"/>
          <w:sz w:val="28"/>
        </w:rPr>
        <w:t xml:space="preserve">и. </w:t>
      </w:r>
      <w:r>
        <w:rPr>
          <w:rFonts w:ascii="Times New Roman" w:hAnsi="Times New Roman"/>
          <w:b w:val="0"/>
          <w:color w:val="000000"/>
          <w:sz w:val="28"/>
        </w:rPr>
        <w:t>По 1 кварталу 2026 года с убытком сработали 9 предприятий и организаций из 12 наблюдаемых.</w:t>
      </w:r>
      <w:r>
        <w:rPr>
          <w:rFonts w:ascii="Times New Roman" w:hAnsi="Times New Roman"/>
          <w:b w:val="0"/>
          <w:color w:val="000000"/>
          <w:sz w:val="28"/>
        </w:rPr>
        <w:t xml:space="preserve"> Суммарный убыток наблюдаемых предприятий увеличился на 19,2% и</w:t>
      </w:r>
      <w:r>
        <w:rPr>
          <w:rFonts w:ascii="Times New Roman" w:hAnsi="Times New Roman"/>
          <w:b w:val="0"/>
          <w:color w:val="000000"/>
          <w:sz w:val="28"/>
        </w:rPr>
        <w:t xml:space="preserve"> составил 1 731,3 млн.рублей.</w:t>
      </w:r>
    </w:p>
    <w:p w14:paraId="37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заседание рабочей группы приглашены 9 юридических лиц,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 явились </w:t>
      </w:r>
      <w:r>
        <w:rPr>
          <w:rFonts w:ascii="Times New Roman" w:hAnsi="Times New Roman"/>
          <w:color w:val="000000"/>
          <w:sz w:val="28"/>
        </w:rPr>
        <w:t xml:space="preserve">представители АО «НЗНП», АО «Донуголь», ООО «ИМПЭКС-ГРУП», ООО «ИМЗ», ЗАО «Птицефабрика </w:t>
      </w:r>
      <w:r>
        <w:rPr>
          <w:rFonts w:ascii="Times New Roman" w:hAnsi="Times New Roman"/>
          <w:color w:val="000000"/>
          <w:sz w:val="28"/>
        </w:rPr>
        <w:t>Красносулинская» и ООО «КТПЗ».</w:t>
      </w:r>
    </w:p>
    <w:p w14:paraId="38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9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  <w:u w:val="none"/>
        </w:rPr>
        <w:t>Д</w:t>
      </w:r>
      <w:r>
        <w:rPr>
          <w:rFonts w:ascii="Times New Roman" w:hAnsi="Times New Roman"/>
          <w:color w:val="000000"/>
          <w:sz w:val="28"/>
          <w:u w:val="none"/>
        </w:rPr>
        <w:t>ор</w:t>
      </w:r>
      <w:r>
        <w:rPr>
          <w:rFonts w:ascii="Times New Roman" w:hAnsi="Times New Roman"/>
          <w:color w:val="000000"/>
          <w:sz w:val="28"/>
        </w:rPr>
        <w:t xml:space="preserve">охова </w:t>
      </w:r>
      <w:r>
        <w:rPr>
          <w:rFonts w:ascii="Times New Roman" w:hAnsi="Times New Roman"/>
          <w:color w:val="000000"/>
          <w:sz w:val="28"/>
        </w:rPr>
        <w:t xml:space="preserve">И.В. </w:t>
      </w:r>
      <w:r>
        <w:rPr>
          <w:rFonts w:ascii="Times New Roman" w:hAnsi="Times New Roman"/>
          <w:color w:val="000000"/>
          <w:sz w:val="28"/>
          <w:u w:val="single"/>
        </w:rPr>
        <w:t>ОАО «КАСКАД»</w:t>
      </w:r>
    </w:p>
    <w:p w14:paraId="3A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3B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</w:rPr>
        <w:t xml:space="preserve">Аксененко А.В. </w:t>
      </w:r>
      <w:r>
        <w:rPr>
          <w:rFonts w:ascii="Times New Roman" w:hAnsi="Times New Roman"/>
          <w:b w:val="0"/>
          <w:color w:val="000000"/>
          <w:sz w:val="28"/>
          <w:u w:val="single"/>
        </w:rPr>
        <w:t>ООО «ВКТГ»</w:t>
      </w:r>
    </w:p>
    <w:p w14:paraId="3C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3D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4. Колесников А.В. </w:t>
      </w:r>
      <w:r>
        <w:rPr>
          <w:rFonts w:ascii="Times New Roman" w:hAnsi="Times New Roman"/>
          <w:b w:val="0"/>
          <w:color w:val="000000"/>
          <w:sz w:val="28"/>
          <w:u w:val="single"/>
        </w:rPr>
        <w:t>МУП «Красносулинские городские теплосети»</w:t>
      </w:r>
    </w:p>
    <w:p w14:paraId="3E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</w:p>
    <w:p w14:paraId="3F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Заслушав</w:t>
      </w:r>
      <w:r>
        <w:rPr>
          <w:rFonts w:ascii="Times New Roman" w:hAnsi="Times New Roman"/>
          <w:color w:val="000000"/>
          <w:sz w:val="28"/>
        </w:rPr>
        <w:t xml:space="preserve"> и обсудив информацию о финансовых результатах деятельности крупных и средних предприятий Красносулинского района за 1 квартал 2026 года, причинах образования убытков, принимаемых мерах по сокращению убытков и выводу на безубыточный уровень деятельности, рабочая группа</w:t>
      </w:r>
      <w:r>
        <w:rPr>
          <w:rFonts w:ascii="Times New Roman" w:hAnsi="Times New Roman"/>
          <w:color w:val="000000"/>
          <w:sz w:val="28"/>
        </w:rPr>
        <w:t xml:space="preserve"> по мобилизации доходов в местный бюджет </w:t>
      </w:r>
      <w:r>
        <w:rPr>
          <w:rFonts w:ascii="Times New Roman" w:hAnsi="Times New Roman"/>
          <w:color w:val="000000"/>
          <w:sz w:val="28"/>
        </w:rPr>
        <w:t xml:space="preserve">и по выведению предприятий муниципального образования </w:t>
      </w:r>
      <w:r>
        <w:rPr>
          <w:rFonts w:ascii="Times New Roman" w:hAnsi="Times New Roman"/>
          <w:color w:val="000000"/>
          <w:sz w:val="28"/>
        </w:rPr>
        <w:t>«Красносулинский район» на безубыточный уровень деятельности,</w:t>
      </w:r>
    </w:p>
    <w:p w14:paraId="40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</w:p>
    <w:p w14:paraId="41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РЕШИЛА: </w:t>
      </w:r>
    </w:p>
    <w:p w14:paraId="42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Принять информацию от предприятий к сведению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43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>
        <w:rPr>
          <w:rFonts w:ascii="Times New Roman" w:hAnsi="Times New Roman"/>
          <w:b w:val="0"/>
          <w:color w:val="000000"/>
          <w:sz w:val="28"/>
        </w:rPr>
        <w:t xml:space="preserve"> Руководителям предприятий, получивших убыток по итогам 1 квартала 2026 года, рекомендовать:</w:t>
      </w:r>
    </w:p>
    <w:p w14:paraId="44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активизировать работу по сокращению дебиторской и кредиторской задолженности;</w:t>
      </w:r>
    </w:p>
    <w:p w14:paraId="45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своевременно выполнять мероприятия по выводу на безубыточный уровень деятельности предприятий. </w:t>
      </w:r>
    </w:p>
    <w:p w14:paraId="46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Сектору стратегического планирования Управления экономики продолжить осуществление мониторинга финансового состояния крупных и средних  предприятий и организаций, действующих на территории Красносулинского района, с целью своевременного выявления убыточных организаций. </w:t>
      </w:r>
    </w:p>
    <w:p w14:paraId="4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 Администрации</w:t>
      </w: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по</w:t>
      </w: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вопросам экономического развития </w:t>
      </w: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внутренней политики,</w:t>
      </w:r>
    </w:p>
    <w:p w14:paraId="4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рабочей комиссии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>В.Н. Салимова</w:t>
      </w:r>
      <w:r>
        <w:rPr>
          <w:rFonts w:ascii="Times New Roman" w:hAnsi="Times New Roman"/>
          <w:sz w:val="28"/>
        </w:rPr>
        <w:t xml:space="preserve"> </w:t>
      </w:r>
    </w:p>
    <w:p w14:paraId="50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51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52000000">
      <w:pPr>
        <w:widowControl w:val="1"/>
        <w:spacing w:after="0" w:line="240" w:lineRule="auto"/>
        <w:ind/>
        <w:rPr>
          <w:sz w:val="28"/>
        </w:rPr>
      </w:pPr>
      <w:r>
        <w:rPr>
          <w:rFonts w:ascii="Times New Roman" w:hAnsi="Times New Roman"/>
          <w:sz w:val="28"/>
        </w:rPr>
        <w:t>Протокол вел секретарь</w:t>
      </w:r>
    </w:p>
    <w:p w14:paraId="53000000">
      <w:pPr>
        <w:widowControl w:val="1"/>
        <w:spacing w:after="0" w:line="240" w:lineRule="auto"/>
        <w:ind/>
        <w:rPr>
          <w:sz w:val="28"/>
        </w:rPr>
      </w:pPr>
      <w:r>
        <w:rPr>
          <w:rFonts w:ascii="Times New Roman" w:hAnsi="Times New Roman"/>
          <w:sz w:val="28"/>
        </w:rPr>
        <w:t xml:space="preserve">рабочей группы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В.С. Беликова</w:t>
      </w:r>
    </w:p>
    <w:p w14:paraId="5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sectPr>
      <w:pgSz w:h="16848" w:orient="portrait" w:w="11908"/>
      <w:pgMar w:bottom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2026-04-07T06:36:52Z</dcterms:created>
  <dcterms:modified xsi:type="dcterms:W3CDTF">2026-06-25T07:46:19Z</dcterms:modified>
</cp:coreProperties>
</file>