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D5" w:rsidRPr="006732D5" w:rsidRDefault="006732D5" w:rsidP="006732D5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6732D5">
        <w:rPr>
          <w:noProof/>
          <w:color w:val="auto"/>
          <w:sz w:val="28"/>
          <w:szCs w:val="28"/>
        </w:rPr>
        <w:drawing>
          <wp:inline distT="0" distB="0" distL="0" distR="0" wp14:anchorId="58DBC995" wp14:editId="02D14E65">
            <wp:extent cx="742950" cy="790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732D5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732D5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6732D5" w:rsidRPr="006732D5" w:rsidRDefault="006732D5" w:rsidP="006732D5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732D5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732D5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732D5">
        <w:rPr>
          <w:b/>
          <w:color w:val="auto"/>
          <w:sz w:val="28"/>
          <w:szCs w:val="28"/>
          <w:lang w:eastAsia="ar-SA"/>
        </w:rPr>
        <w:t>АДМИНИСТРАЦИЯ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732D5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6732D5">
        <w:rPr>
          <w:b/>
          <w:color w:val="auto"/>
          <w:sz w:val="36"/>
          <w:szCs w:val="28"/>
          <w:lang w:eastAsia="ar-SA"/>
        </w:rPr>
        <w:t>ПОСТАНОВЛЕНИЕ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6732D5">
        <w:rPr>
          <w:color w:val="auto"/>
          <w:sz w:val="28"/>
          <w:szCs w:val="28"/>
          <w:lang w:eastAsia="ar-SA"/>
        </w:rPr>
        <w:t xml:space="preserve">от 01.04.2026 № </w:t>
      </w:r>
      <w:r w:rsidRPr="0046633C">
        <w:rPr>
          <w:color w:val="auto"/>
          <w:sz w:val="28"/>
          <w:szCs w:val="28"/>
          <w:lang w:eastAsia="ar-SA"/>
        </w:rPr>
        <w:t>283</w:t>
      </w:r>
    </w:p>
    <w:p w:rsidR="006732D5" w:rsidRPr="006732D5" w:rsidRDefault="006732D5" w:rsidP="006732D5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6732D5">
        <w:rPr>
          <w:color w:val="auto"/>
          <w:sz w:val="28"/>
          <w:szCs w:val="28"/>
          <w:lang w:eastAsia="ar-SA"/>
        </w:rPr>
        <w:t>г. Красный Сулин</w:t>
      </w:r>
    </w:p>
    <w:p w:rsidR="001B7D75" w:rsidRPr="0046633C" w:rsidRDefault="00481D88" w:rsidP="006732D5">
      <w:pPr>
        <w:widowControl/>
        <w:ind w:left="1984" w:right="1984"/>
        <w:jc w:val="center"/>
        <w:rPr>
          <w:sz w:val="28"/>
          <w:szCs w:val="28"/>
        </w:rPr>
      </w:pPr>
      <w:r w:rsidRPr="0046633C">
        <w:rPr>
          <w:b/>
          <w:sz w:val="28"/>
          <w:szCs w:val="28"/>
        </w:rPr>
        <w:t>Об утверждении отчета</w:t>
      </w:r>
    </w:p>
    <w:p w:rsidR="001B7D75" w:rsidRPr="0046633C" w:rsidRDefault="00481D88" w:rsidP="006732D5">
      <w:pPr>
        <w:widowControl/>
        <w:ind w:left="1984" w:right="1984"/>
        <w:jc w:val="center"/>
        <w:rPr>
          <w:sz w:val="28"/>
          <w:szCs w:val="28"/>
        </w:rPr>
      </w:pPr>
      <w:r w:rsidRPr="0046633C">
        <w:rPr>
          <w:b/>
          <w:sz w:val="28"/>
          <w:szCs w:val="28"/>
        </w:rPr>
        <w:t xml:space="preserve">о реализации муниципальной </w:t>
      </w:r>
      <w:r w:rsidR="006732D5" w:rsidRPr="0046633C">
        <w:rPr>
          <w:b/>
          <w:sz w:val="28"/>
          <w:szCs w:val="28"/>
        </w:rPr>
        <w:br/>
      </w:r>
      <w:r w:rsidRPr="0046633C">
        <w:rPr>
          <w:b/>
          <w:sz w:val="28"/>
          <w:szCs w:val="28"/>
        </w:rPr>
        <w:t>программы Красносулинского района</w:t>
      </w:r>
      <w:r w:rsidR="006732D5" w:rsidRPr="0046633C">
        <w:rPr>
          <w:b/>
          <w:sz w:val="28"/>
          <w:szCs w:val="28"/>
        </w:rPr>
        <w:t xml:space="preserve"> </w:t>
      </w:r>
      <w:r w:rsidRPr="0046633C">
        <w:rPr>
          <w:b/>
          <w:sz w:val="28"/>
          <w:szCs w:val="28"/>
        </w:rPr>
        <w:t>«Поддержка казачьих обществ» за 2025 год</w:t>
      </w:r>
    </w:p>
    <w:p w:rsidR="001B7D75" w:rsidRPr="0046633C" w:rsidRDefault="001B7D75" w:rsidP="006732D5">
      <w:pPr>
        <w:widowControl/>
        <w:jc w:val="both"/>
        <w:rPr>
          <w:b/>
          <w:szCs w:val="28"/>
        </w:rPr>
      </w:pPr>
    </w:p>
    <w:p w:rsidR="001B7D75" w:rsidRPr="0046633C" w:rsidRDefault="00481D88" w:rsidP="006732D5">
      <w:pPr>
        <w:widowControl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1B7D75" w:rsidRPr="0046633C" w:rsidRDefault="001B7D75" w:rsidP="006732D5">
      <w:pPr>
        <w:widowControl/>
        <w:jc w:val="both"/>
        <w:rPr>
          <w:szCs w:val="28"/>
        </w:rPr>
      </w:pPr>
    </w:p>
    <w:p w:rsidR="001B7D75" w:rsidRPr="0046633C" w:rsidRDefault="00481D88" w:rsidP="006732D5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ПОСТАНОВЛЯЕТ:</w:t>
      </w:r>
    </w:p>
    <w:p w:rsidR="001B7D75" w:rsidRPr="0046633C" w:rsidRDefault="001B7D75" w:rsidP="006732D5">
      <w:pPr>
        <w:widowControl/>
        <w:jc w:val="both"/>
        <w:rPr>
          <w:szCs w:val="28"/>
        </w:rPr>
      </w:pPr>
    </w:p>
    <w:p w:rsidR="001B7D75" w:rsidRPr="0046633C" w:rsidRDefault="00481D88" w:rsidP="006732D5">
      <w:pPr>
        <w:widowControl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1. Утвердить отчет о реализации муниципальной программы Красносулинского района «Поддержка казачьих обществ» за 2025 год согласно приложению к настоящему постановлению.</w:t>
      </w:r>
    </w:p>
    <w:p w:rsidR="001B7D75" w:rsidRPr="0046633C" w:rsidRDefault="00481D88" w:rsidP="006732D5">
      <w:pPr>
        <w:widowControl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</w:t>
      </w:r>
      <w:r w:rsidR="006732D5" w:rsidRPr="0046633C">
        <w:rPr>
          <w:sz w:val="28"/>
          <w:szCs w:val="28"/>
        </w:rPr>
        <w:t>-</w:t>
      </w:r>
      <w:r w:rsidRPr="0046633C">
        <w:rPr>
          <w:sz w:val="28"/>
          <w:szCs w:val="28"/>
        </w:rPr>
        <w:t>телекоммуникационной сети «Интернет».</w:t>
      </w:r>
    </w:p>
    <w:p w:rsidR="001B7D75" w:rsidRPr="0046633C" w:rsidRDefault="00481D88" w:rsidP="006732D5">
      <w:pPr>
        <w:widowControl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3. </w:t>
      </w:r>
      <w:proofErr w:type="gramStart"/>
      <w:r w:rsidRPr="0046633C">
        <w:rPr>
          <w:sz w:val="28"/>
          <w:szCs w:val="28"/>
        </w:rPr>
        <w:t>Контроль за</w:t>
      </w:r>
      <w:proofErr w:type="gramEnd"/>
      <w:r w:rsidRPr="0046633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46633C">
        <w:rPr>
          <w:sz w:val="28"/>
          <w:szCs w:val="28"/>
        </w:rPr>
        <w:t>Салимов</w:t>
      </w:r>
      <w:r w:rsidR="0046633C" w:rsidRPr="0046633C">
        <w:rPr>
          <w:sz w:val="28"/>
          <w:szCs w:val="28"/>
        </w:rPr>
        <w:t>у</w:t>
      </w:r>
      <w:proofErr w:type="spellEnd"/>
      <w:r w:rsidR="006732D5" w:rsidRPr="0046633C">
        <w:rPr>
          <w:sz w:val="28"/>
          <w:szCs w:val="28"/>
        </w:rPr>
        <w:t xml:space="preserve"> В.Н.</w:t>
      </w:r>
    </w:p>
    <w:p w:rsidR="001B7D75" w:rsidRPr="0046633C" w:rsidRDefault="001B7D75" w:rsidP="006732D5">
      <w:pPr>
        <w:widowControl/>
        <w:jc w:val="both"/>
        <w:rPr>
          <w:szCs w:val="28"/>
        </w:rPr>
      </w:pPr>
    </w:p>
    <w:p w:rsidR="001B7D75" w:rsidRPr="0046633C" w:rsidRDefault="00481D88" w:rsidP="006732D5">
      <w:pPr>
        <w:widowControl/>
        <w:tabs>
          <w:tab w:val="right" w:pos="9639"/>
        </w:tabs>
        <w:jc w:val="both"/>
        <w:rPr>
          <w:sz w:val="28"/>
          <w:szCs w:val="28"/>
        </w:rPr>
      </w:pPr>
      <w:r w:rsidRPr="0046633C">
        <w:rPr>
          <w:sz w:val="28"/>
          <w:szCs w:val="28"/>
        </w:rPr>
        <w:t>Глава</w:t>
      </w:r>
      <w:r w:rsidR="006732D5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Красносулинского района</w:t>
      </w:r>
      <w:r w:rsidRPr="0046633C">
        <w:rPr>
          <w:sz w:val="28"/>
          <w:szCs w:val="28"/>
        </w:rPr>
        <w:tab/>
        <w:t>И.С. Кирпичков</w:t>
      </w:r>
    </w:p>
    <w:p w:rsidR="001B7D75" w:rsidRPr="0046633C" w:rsidRDefault="001B7D75" w:rsidP="006732D5">
      <w:pPr>
        <w:widowControl/>
        <w:jc w:val="both"/>
        <w:rPr>
          <w:sz w:val="28"/>
          <w:szCs w:val="28"/>
        </w:rPr>
      </w:pPr>
    </w:p>
    <w:p w:rsidR="001B7D75" w:rsidRPr="0046633C" w:rsidRDefault="00481D88" w:rsidP="006732D5">
      <w:pPr>
        <w:widowControl/>
        <w:tabs>
          <w:tab w:val="left" w:pos="698"/>
        </w:tabs>
        <w:jc w:val="both"/>
        <w:rPr>
          <w:sz w:val="28"/>
          <w:szCs w:val="28"/>
        </w:rPr>
      </w:pPr>
      <w:r w:rsidRPr="0046633C">
        <w:rPr>
          <w:sz w:val="28"/>
          <w:szCs w:val="28"/>
        </w:rPr>
        <w:t>Распоряжение вносит</w:t>
      </w:r>
    </w:p>
    <w:p w:rsidR="001B7D75" w:rsidRPr="0046633C" w:rsidRDefault="00481D88" w:rsidP="006732D5">
      <w:pPr>
        <w:widowControl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отдел по взаимодействию</w:t>
      </w:r>
    </w:p>
    <w:p w:rsidR="001B7D75" w:rsidRPr="0046633C" w:rsidRDefault="00481D88" w:rsidP="006732D5">
      <w:pPr>
        <w:widowControl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со средствами массовой информации</w:t>
      </w:r>
    </w:p>
    <w:p w:rsidR="001B7D75" w:rsidRPr="0046633C" w:rsidRDefault="00481D88" w:rsidP="006732D5">
      <w:pPr>
        <w:widowControl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и институтами гражданского общества</w:t>
      </w:r>
    </w:p>
    <w:p w:rsidR="006732D5" w:rsidRPr="0046633C" w:rsidRDefault="00481D88" w:rsidP="006732D5">
      <w:pPr>
        <w:pStyle w:val="ConsPlusTitle"/>
        <w:jc w:val="both"/>
        <w:rPr>
          <w:sz w:val="28"/>
          <w:szCs w:val="28"/>
        </w:rPr>
      </w:pPr>
      <w:r w:rsidRPr="0046633C">
        <w:rPr>
          <w:rFonts w:ascii="Times New Roman" w:hAnsi="Times New Roman"/>
          <w:b w:val="0"/>
          <w:sz w:val="28"/>
          <w:szCs w:val="28"/>
        </w:rPr>
        <w:t>с функцией муниципального центра управления</w:t>
      </w:r>
      <w:r w:rsidR="006732D5" w:rsidRPr="0046633C">
        <w:rPr>
          <w:sz w:val="28"/>
          <w:szCs w:val="28"/>
        </w:rPr>
        <w:br w:type="page"/>
      </w:r>
    </w:p>
    <w:p w:rsidR="001B7D75" w:rsidRPr="0046633C" w:rsidRDefault="00481D88" w:rsidP="0046633C">
      <w:pPr>
        <w:widowControl/>
        <w:tabs>
          <w:tab w:val="center" w:pos="4677"/>
          <w:tab w:val="right" w:pos="9355"/>
        </w:tabs>
        <w:ind w:left="5670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lastRenderedPageBreak/>
        <w:t>Приложение</w:t>
      </w:r>
    </w:p>
    <w:p w:rsidR="001B7D75" w:rsidRPr="0046633C" w:rsidRDefault="00481D88" w:rsidP="0046633C">
      <w:pPr>
        <w:widowControl/>
        <w:tabs>
          <w:tab w:val="center" w:pos="4677"/>
          <w:tab w:val="right" w:pos="9355"/>
        </w:tabs>
        <w:ind w:left="5670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к постановлению</w:t>
      </w:r>
    </w:p>
    <w:p w:rsidR="001B7D75" w:rsidRPr="0046633C" w:rsidRDefault="00481D88" w:rsidP="0046633C">
      <w:pPr>
        <w:widowControl/>
        <w:tabs>
          <w:tab w:val="center" w:pos="4677"/>
          <w:tab w:val="right" w:pos="9355"/>
        </w:tabs>
        <w:ind w:left="5670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Администрации</w:t>
      </w:r>
    </w:p>
    <w:p w:rsidR="001B7D75" w:rsidRPr="0046633C" w:rsidRDefault="00481D88" w:rsidP="0046633C">
      <w:pPr>
        <w:widowControl/>
        <w:tabs>
          <w:tab w:val="center" w:pos="4677"/>
          <w:tab w:val="right" w:pos="9355"/>
        </w:tabs>
        <w:ind w:left="5670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Красносулинского района</w:t>
      </w:r>
    </w:p>
    <w:p w:rsidR="001B7D75" w:rsidRPr="0046633C" w:rsidRDefault="0046633C" w:rsidP="0046633C">
      <w:pPr>
        <w:widowControl/>
        <w:tabs>
          <w:tab w:val="center" w:pos="4677"/>
          <w:tab w:val="right" w:pos="9355"/>
        </w:tabs>
        <w:ind w:left="5670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от 01.04.2026 № 283</w:t>
      </w:r>
    </w:p>
    <w:p w:rsidR="001B7D75" w:rsidRPr="0046633C" w:rsidRDefault="001B7D75" w:rsidP="0046633C">
      <w:pPr>
        <w:widowControl/>
        <w:jc w:val="center"/>
        <w:rPr>
          <w:sz w:val="28"/>
          <w:szCs w:val="28"/>
        </w:rPr>
      </w:pPr>
    </w:p>
    <w:p w:rsidR="001B7D75" w:rsidRPr="0046633C" w:rsidRDefault="0046633C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>ОТЧЕТ</w:t>
      </w:r>
    </w:p>
    <w:p w:rsidR="001B7D75" w:rsidRPr="0046633C" w:rsidRDefault="00481D88" w:rsidP="00793336">
      <w:pPr>
        <w:widowControl/>
        <w:spacing w:line="247" w:lineRule="auto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о реализации муниципальной программы Красносулинского района</w:t>
      </w:r>
    </w:p>
    <w:p w:rsidR="001B7D75" w:rsidRPr="0046633C" w:rsidRDefault="00481D88" w:rsidP="00793336">
      <w:pPr>
        <w:widowControl/>
        <w:spacing w:line="247" w:lineRule="auto"/>
        <w:jc w:val="center"/>
        <w:rPr>
          <w:i/>
          <w:sz w:val="28"/>
          <w:szCs w:val="28"/>
        </w:rPr>
      </w:pPr>
      <w:r w:rsidRPr="0046633C">
        <w:rPr>
          <w:sz w:val="28"/>
          <w:szCs w:val="28"/>
        </w:rPr>
        <w:t>«Поддержка казачьих обществ» за 2025 год</w:t>
      </w:r>
    </w:p>
    <w:p w:rsidR="001B7D75" w:rsidRPr="0046633C" w:rsidRDefault="001B7D75" w:rsidP="00793336">
      <w:pPr>
        <w:pStyle w:val="a9"/>
        <w:widowControl/>
        <w:spacing w:line="247" w:lineRule="auto"/>
        <w:jc w:val="center"/>
        <w:rPr>
          <w:i/>
          <w:szCs w:val="28"/>
        </w:rPr>
      </w:pPr>
    </w:p>
    <w:p w:rsidR="001B7D75" w:rsidRPr="0046633C" w:rsidRDefault="00481D88" w:rsidP="00793336">
      <w:pPr>
        <w:pStyle w:val="a9"/>
        <w:widowControl/>
        <w:tabs>
          <w:tab w:val="left" w:pos="8356"/>
        </w:tabs>
        <w:spacing w:line="247" w:lineRule="auto"/>
        <w:jc w:val="center"/>
        <w:rPr>
          <w:szCs w:val="28"/>
        </w:rPr>
      </w:pPr>
      <w:r w:rsidRPr="0046633C">
        <w:rPr>
          <w:szCs w:val="28"/>
        </w:rPr>
        <w:t>Раздел 1. Конкретные результаты, достигнутые за 2025 год</w:t>
      </w:r>
    </w:p>
    <w:p w:rsidR="001B7D75" w:rsidRPr="0046633C" w:rsidRDefault="001B7D75" w:rsidP="00793336">
      <w:pPr>
        <w:pStyle w:val="a9"/>
        <w:widowControl/>
        <w:spacing w:line="247" w:lineRule="auto"/>
        <w:jc w:val="center"/>
        <w:rPr>
          <w:i/>
          <w:szCs w:val="28"/>
        </w:rPr>
      </w:pP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proofErr w:type="gramStart"/>
      <w:r w:rsidRPr="0046633C">
        <w:rPr>
          <w:sz w:val="28"/>
          <w:szCs w:val="28"/>
        </w:rPr>
        <w:t>В целях создания условий для р</w:t>
      </w:r>
      <w:r w:rsidRPr="0046633C">
        <w:rPr>
          <w:color w:val="020B22"/>
          <w:sz w:val="28"/>
          <w:szCs w:val="28"/>
        </w:rPr>
        <w:t xml:space="preserve">еализации государственной и муниципальной политики </w:t>
      </w:r>
      <w:r w:rsidRPr="0046633C">
        <w:rPr>
          <w:sz w:val="28"/>
          <w:szCs w:val="28"/>
        </w:rPr>
        <w:t xml:space="preserve">в </w:t>
      </w:r>
      <w:r w:rsidRPr="0046633C">
        <w:rPr>
          <w:color w:val="020B22"/>
          <w:sz w:val="28"/>
          <w:szCs w:val="28"/>
        </w:rPr>
        <w:t xml:space="preserve">отношении казачества Красносулинского района, сохранение и развитие духовного наследия казачества для обеспечения реализации его потребности в служении обществу по средством формирования эффективного механизма привлечения членов казачьих обществ к несению государственной или иной службы до 424 человек к 2030 году» </w:t>
      </w:r>
      <w:r w:rsidRPr="0046633C">
        <w:rPr>
          <w:sz w:val="28"/>
          <w:szCs w:val="28"/>
        </w:rPr>
        <w:t>в рамках реализации муниципальной</w:t>
      </w:r>
      <w:r w:rsidR="0046633C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программы Красносулинского района «Поддержка казачьих обществ</w:t>
      </w:r>
      <w:proofErr w:type="gramEnd"/>
      <w:r w:rsidRPr="0046633C">
        <w:rPr>
          <w:sz w:val="28"/>
          <w:szCs w:val="28"/>
        </w:rPr>
        <w:t>», утвержденной постановлением Администрации Красносулинского района</w:t>
      </w:r>
      <w:r w:rsidR="0046633C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от 07.12.2018 № 1367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созданы условия по </w:t>
      </w:r>
      <w:r w:rsidRPr="0046633C">
        <w:rPr>
          <w:color w:val="020C22"/>
          <w:sz w:val="28"/>
          <w:szCs w:val="28"/>
          <w:highlight w:val="white"/>
        </w:rPr>
        <w:t>сохранению и преумножению культуры и традиций казачества</w:t>
      </w:r>
      <w:r w:rsidRPr="0046633C">
        <w:rPr>
          <w:color w:val="020C22"/>
          <w:sz w:val="28"/>
          <w:szCs w:val="28"/>
          <w:shd w:val="clear" w:color="auto" w:fill="FEFEFE"/>
        </w:rPr>
        <w:t>,</w:t>
      </w:r>
      <w:r w:rsidRPr="0046633C">
        <w:rPr>
          <w:sz w:val="28"/>
          <w:szCs w:val="28"/>
        </w:rPr>
        <w:t xml:space="preserve"> патриотического воспитания казачьей молодежи </w:t>
      </w:r>
      <w:r w:rsidRPr="0046633C">
        <w:rPr>
          <w:color w:val="020C22"/>
          <w:sz w:val="28"/>
          <w:szCs w:val="28"/>
          <w:highlight w:val="white"/>
        </w:rPr>
        <w:t xml:space="preserve">усилению влияния казачества на подрастающее поколение </w:t>
      </w:r>
      <w:r w:rsidRPr="0046633C">
        <w:rPr>
          <w:sz w:val="28"/>
          <w:szCs w:val="28"/>
        </w:rPr>
        <w:t>на территории Красносулинского района;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отработаны механизмы организации деятельности</w:t>
      </w:r>
      <w:r w:rsidR="0046633C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привлеченных к несению государственной и иной службы членов казачьих обществ на территории Красносулинского района, включающие систему планирования, сопровождения, контроля и отчетности;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proofErr w:type="gramStart"/>
      <w:r w:rsidRPr="0046633C">
        <w:rPr>
          <w:sz w:val="28"/>
          <w:szCs w:val="28"/>
        </w:rPr>
        <w:t>в каждой образовательной организации, использующей в образовательном процессе культурно-исторические традиции донского казачества и региональные особенности Донского края сформированы воспитательные системы, которые позволяют начать внедрение непрерывного казачьего образования;</w:t>
      </w:r>
      <w:proofErr w:type="gramEnd"/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накоплен опыт использования «казачьего»</w:t>
      </w:r>
      <w:r w:rsidR="0046633C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компонента в образовании и патриотического воспитания обучающихся;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в 7 образовательных организациях Красносулинского района, использующих в учебно-воспитательном процессе казачий компонент, сформированы и реализуются воспитательные системы, которые позволяют формировать патриотическое сознание учащихся на основе казачьей культуры. В 2025 году отсутствуют отрицательные отзывы на качество предоставляемых </w:t>
      </w:r>
      <w:r w:rsidRPr="0046633C">
        <w:rPr>
          <w:sz w:val="28"/>
          <w:szCs w:val="28"/>
        </w:rPr>
        <w:lastRenderedPageBreak/>
        <w:t>муниципальных услуг, образовательными учреждениями с казачьим компонентом, от жителей района.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для максимально полного информирования населения Красносулинского района о деятельности казачьих обще</w:t>
      </w:r>
      <w:proofErr w:type="gramStart"/>
      <w:r w:rsidRPr="0046633C">
        <w:rPr>
          <w:sz w:val="28"/>
          <w:szCs w:val="28"/>
        </w:rPr>
        <w:t>ств пр</w:t>
      </w:r>
      <w:proofErr w:type="gramEnd"/>
      <w:r w:rsidRPr="0046633C">
        <w:rPr>
          <w:sz w:val="28"/>
          <w:szCs w:val="28"/>
        </w:rPr>
        <w:t>оведена работа по размещению информационных материалов о казачестве в средствах массовой информации и в информационно-телекоммуникационной сети «Интернет».</w:t>
      </w:r>
    </w:p>
    <w:p w:rsidR="0046633C" w:rsidRPr="0046633C" w:rsidRDefault="0046633C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</w:p>
    <w:p w:rsidR="0046633C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 xml:space="preserve">Раздел 2. Сведения о результатах выполнения (достижения) </w:t>
      </w:r>
    </w:p>
    <w:p w:rsidR="0046633C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 xml:space="preserve">мероприятий (результатов) и контрольных точек структурных элементов </w:t>
      </w:r>
    </w:p>
    <w:p w:rsidR="001B7D75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proofErr w:type="gramStart"/>
      <w:r w:rsidRPr="0046633C">
        <w:rPr>
          <w:szCs w:val="28"/>
        </w:rPr>
        <w:t>в</w:t>
      </w:r>
      <w:proofErr w:type="gramEnd"/>
      <w:r w:rsidRPr="0046633C">
        <w:rPr>
          <w:szCs w:val="28"/>
        </w:rPr>
        <w:t xml:space="preserve"> </w:t>
      </w:r>
      <w:proofErr w:type="gramStart"/>
      <w:r w:rsidRPr="0046633C">
        <w:rPr>
          <w:szCs w:val="28"/>
        </w:rPr>
        <w:t>муниципальной</w:t>
      </w:r>
      <w:proofErr w:type="gramEnd"/>
      <w:r w:rsidRPr="0046633C">
        <w:rPr>
          <w:szCs w:val="28"/>
        </w:rPr>
        <w:t xml:space="preserve"> программы за 2025 год</w:t>
      </w:r>
    </w:p>
    <w:p w:rsidR="0046633C" w:rsidRPr="0046633C" w:rsidRDefault="0046633C" w:rsidP="00793336">
      <w:pPr>
        <w:pStyle w:val="a9"/>
        <w:widowControl/>
        <w:spacing w:line="247" w:lineRule="auto"/>
        <w:ind w:firstLine="709"/>
        <w:jc w:val="both"/>
        <w:rPr>
          <w:szCs w:val="28"/>
        </w:rPr>
      </w:pPr>
    </w:p>
    <w:p w:rsidR="001B7D75" w:rsidRPr="0046633C" w:rsidRDefault="00481D88" w:rsidP="00793336">
      <w:pPr>
        <w:pStyle w:val="a9"/>
        <w:widowControl/>
        <w:tabs>
          <w:tab w:val="left" w:pos="7001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В рамках комплекса процессных мероприятий 1 «Создание условий для привлечения членов казачьих обществ к несению государственной и иной службы» предусмотрена реализация 2 мероприятий (результатов) и </w:t>
      </w:r>
      <w:r w:rsidR="00551CF4">
        <w:rPr>
          <w:sz w:val="28"/>
          <w:szCs w:val="28"/>
        </w:rPr>
        <w:br/>
      </w:r>
      <w:r w:rsidRPr="0046633C">
        <w:rPr>
          <w:sz w:val="28"/>
          <w:szCs w:val="28"/>
        </w:rPr>
        <w:t>10 контрольных точек.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Мероприятие (результат) 1</w:t>
      </w:r>
      <w:r w:rsidR="0046633C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«Оказание содействия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дружины» выполнено не в полном объеме.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outlineLvl w:val="2"/>
        <w:rPr>
          <w:sz w:val="28"/>
          <w:szCs w:val="28"/>
        </w:rPr>
      </w:pPr>
      <w:proofErr w:type="gramStart"/>
      <w:r w:rsidRPr="0046633C">
        <w:rPr>
          <w:sz w:val="28"/>
          <w:szCs w:val="28"/>
        </w:rPr>
        <w:t>В результате: казачьей дружиной Красносулинского района проведены мероприятия по профилактике терроризма и экстремизма, а также по минимизации и (или) ликвидации последствий проявления терроризма и экстремизма на территории Красносулинского района, мероприятия по предупреждению и ликвидации последствий чрезвычайных ситуаций на территории Красносулинского района, мероприятия по защите населения и территории Красносулинского района, направленных на снижение количества чрезвычайных ситуаций природного и техногенного характера, мероприятия</w:t>
      </w:r>
      <w:proofErr w:type="gramEnd"/>
      <w:r w:rsidRPr="0046633C">
        <w:rPr>
          <w:sz w:val="28"/>
          <w:szCs w:val="28"/>
        </w:rPr>
        <w:t xml:space="preserve"> </w:t>
      </w:r>
      <w:proofErr w:type="spellStart"/>
      <w:r w:rsidRPr="0046633C">
        <w:rPr>
          <w:sz w:val="28"/>
          <w:szCs w:val="28"/>
        </w:rPr>
        <w:t>межпоселенческого</w:t>
      </w:r>
      <w:proofErr w:type="spellEnd"/>
      <w:r w:rsidRPr="0046633C">
        <w:rPr>
          <w:sz w:val="28"/>
          <w:szCs w:val="28"/>
        </w:rPr>
        <w:t xml:space="preserve"> характера по защите окружающей среды на территории Красносулинского района.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Мероприятие (результат) 2 «Обеспечение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объединений» выполнено.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В результате: на постоянной основе оказывалось содействие казачьим дружинникам в обеспечении общественного порядка при проведении общественно политических, массовых и других мероприятий;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проведено 4 заседания Совета по делам казачества при Администрации Красносулинского района (27.03.2025, 26.06.2025, 30.09.2025, 22.12.2025);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27.09.2025 проведен «Большой отчетный Круг ЮКО «</w:t>
      </w:r>
      <w:proofErr w:type="spellStart"/>
      <w:r w:rsidRPr="0046633C">
        <w:rPr>
          <w:sz w:val="28"/>
          <w:szCs w:val="28"/>
        </w:rPr>
        <w:t>Сулинский</w:t>
      </w:r>
      <w:proofErr w:type="spellEnd"/>
      <w:r w:rsidRPr="0046633C">
        <w:rPr>
          <w:sz w:val="28"/>
          <w:szCs w:val="28"/>
        </w:rPr>
        <w:t xml:space="preserve"> Юрт» Войскового казачьего общества «</w:t>
      </w:r>
      <w:proofErr w:type="spellStart"/>
      <w:r w:rsidRPr="0046633C">
        <w:rPr>
          <w:sz w:val="28"/>
          <w:szCs w:val="28"/>
        </w:rPr>
        <w:t>Всевеликое</w:t>
      </w:r>
      <w:proofErr w:type="spellEnd"/>
      <w:r w:rsidRPr="0046633C">
        <w:rPr>
          <w:sz w:val="28"/>
          <w:szCs w:val="28"/>
        </w:rPr>
        <w:t xml:space="preserve"> войско Донское» под </w:t>
      </w:r>
      <w:r w:rsidRPr="0046633C">
        <w:rPr>
          <w:sz w:val="28"/>
          <w:szCs w:val="28"/>
        </w:rPr>
        <w:lastRenderedPageBreak/>
        <w:t xml:space="preserve">председательством </w:t>
      </w:r>
      <w:proofErr w:type="spellStart"/>
      <w:r w:rsidRPr="0046633C">
        <w:rPr>
          <w:sz w:val="28"/>
          <w:szCs w:val="28"/>
        </w:rPr>
        <w:t>И.о</w:t>
      </w:r>
      <w:proofErr w:type="spellEnd"/>
      <w:r w:rsidRPr="0046633C">
        <w:rPr>
          <w:sz w:val="28"/>
          <w:szCs w:val="28"/>
        </w:rPr>
        <w:t>. Атамана ЮКО «</w:t>
      </w:r>
      <w:proofErr w:type="spellStart"/>
      <w:r w:rsidRPr="0046633C">
        <w:rPr>
          <w:sz w:val="28"/>
          <w:szCs w:val="28"/>
        </w:rPr>
        <w:t>Сулинский</w:t>
      </w:r>
      <w:proofErr w:type="spellEnd"/>
      <w:r w:rsidRPr="0046633C">
        <w:rPr>
          <w:sz w:val="28"/>
          <w:szCs w:val="28"/>
        </w:rPr>
        <w:t xml:space="preserve"> Юрт» Войскового казачьего общества «</w:t>
      </w:r>
      <w:proofErr w:type="spellStart"/>
      <w:r w:rsidRPr="0046633C">
        <w:rPr>
          <w:sz w:val="28"/>
          <w:szCs w:val="28"/>
        </w:rPr>
        <w:t>Всевеликое</w:t>
      </w:r>
      <w:proofErr w:type="spellEnd"/>
      <w:r w:rsidRPr="0046633C">
        <w:rPr>
          <w:sz w:val="28"/>
          <w:szCs w:val="28"/>
        </w:rPr>
        <w:t xml:space="preserve"> войско Донское» Петрова О.Ю.;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в соответствии с распоряжением Администрации Красносулинского района от 15.05.2025 № 49 поощрены казачьи дружинники Юртового казачьего общества «</w:t>
      </w:r>
      <w:proofErr w:type="spellStart"/>
      <w:r w:rsidRPr="0046633C">
        <w:rPr>
          <w:sz w:val="28"/>
          <w:szCs w:val="28"/>
        </w:rPr>
        <w:t>Сулинский</w:t>
      </w:r>
      <w:proofErr w:type="spellEnd"/>
      <w:r w:rsidRPr="0046633C">
        <w:rPr>
          <w:sz w:val="28"/>
          <w:szCs w:val="28"/>
        </w:rPr>
        <w:t xml:space="preserve"> Юрт».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 комплексу процессных мероприятий 1 «Создание условий для привлечения членов казачьих обществ к несению государственной и иной службы» запланировано выполнение 10 контрольных точек, из них: достигнуто ранее установленного срока – 4, в установленный срок – 6.</w:t>
      </w:r>
    </w:p>
    <w:p w:rsidR="001B7D75" w:rsidRPr="0046633C" w:rsidRDefault="00481D88" w:rsidP="00793336">
      <w:pPr>
        <w:widowControl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В рамках комплекса процессных мероприятий 2 «Развитие системы образовательных организаций, использующих в образовательном процессе казачий компонент» предусмотрена реализация 1 мероприятия (результата) </w:t>
      </w:r>
      <w:r w:rsidR="0046633C">
        <w:rPr>
          <w:sz w:val="28"/>
          <w:szCs w:val="28"/>
        </w:rPr>
        <w:br/>
      </w:r>
      <w:r w:rsidRPr="0046633C">
        <w:rPr>
          <w:sz w:val="28"/>
          <w:szCs w:val="28"/>
        </w:rPr>
        <w:t>и 4 контрольных точек.</w:t>
      </w:r>
    </w:p>
    <w:p w:rsidR="001B7D75" w:rsidRPr="0046633C" w:rsidRDefault="00481D88" w:rsidP="00793336">
      <w:pPr>
        <w:pStyle w:val="a9"/>
        <w:widowControl/>
        <w:tabs>
          <w:tab w:val="left" w:pos="949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Мероприятие (результат) 1 «Обеспечено предоставление образовательных услуг с использованием казачьего компонента» выполнено.</w:t>
      </w:r>
    </w:p>
    <w:p w:rsidR="001B7D75" w:rsidRPr="0046633C" w:rsidRDefault="00481D88" w:rsidP="00793336">
      <w:pPr>
        <w:pStyle w:val="a9"/>
        <w:widowControl/>
        <w:tabs>
          <w:tab w:val="left" w:pos="949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В результате: в муниципальных образовательных организациях, использующих «казачий» компонент предоставлены образовательные услуги, отрицательные отзывы на качество предоставляемых муниципальных услуг, образовательными учреждениями от жителей района отсутствуют.</w:t>
      </w:r>
    </w:p>
    <w:p w:rsidR="001B7D75" w:rsidRPr="0046633C" w:rsidRDefault="00481D88" w:rsidP="00793336">
      <w:pPr>
        <w:widowControl/>
        <w:tabs>
          <w:tab w:val="left" w:pos="1134"/>
        </w:tabs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 комплексу процессных мероприятий 2 «Развитие системы образовательных организаций, использующих в образовательном процессе казачий компонент» предусмотрено выполнение 4 контрольных точек, из них: ранее установленного срока – 2, в установленный срок – 2.</w:t>
      </w:r>
    </w:p>
    <w:p w:rsidR="001B7D75" w:rsidRPr="0046633C" w:rsidRDefault="00481D88" w:rsidP="00793336">
      <w:pPr>
        <w:widowControl/>
        <w:tabs>
          <w:tab w:val="left" w:pos="1134"/>
        </w:tabs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В рамках комплекса процессных мероприятий 3 «Развитие казачьей культуры» предусмотрена реализация 1 мероприятия (результата) </w:t>
      </w:r>
      <w:r w:rsidR="0046633C">
        <w:rPr>
          <w:sz w:val="28"/>
          <w:szCs w:val="28"/>
        </w:rPr>
        <w:br/>
      </w:r>
      <w:r w:rsidRPr="0046633C">
        <w:rPr>
          <w:sz w:val="28"/>
          <w:szCs w:val="28"/>
        </w:rPr>
        <w:t>и 4-х контрольных точек.</w:t>
      </w:r>
    </w:p>
    <w:p w:rsidR="001B7D75" w:rsidRPr="0046633C" w:rsidRDefault="00481D88" w:rsidP="00793336">
      <w:pPr>
        <w:widowControl/>
        <w:tabs>
          <w:tab w:val="left" w:pos="1134"/>
        </w:tabs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Мероприятие (результат) 1 «Проведены мероприятия по возрождению и развитию культуры казачества» выполнено.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В результате: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сформирован план проведения культурных мероприятий, направленных на развитие казачьей культуры в Красносулинском районе»;</w:t>
      </w:r>
    </w:p>
    <w:p w:rsidR="001B7D75" w:rsidRPr="0046633C" w:rsidRDefault="00481D88" w:rsidP="00793336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обеспечено участие казачьих творческих коллективов в областном мероприятии, направленном на сохранение и развитие казачьей культуры в областном отборочном этапе фольклорного конкурса «Казачий круг»;</w:t>
      </w:r>
    </w:p>
    <w:p w:rsidR="001B7D75" w:rsidRPr="0046633C" w:rsidRDefault="00481D88" w:rsidP="00793336">
      <w:pPr>
        <w:widowControl/>
        <w:tabs>
          <w:tab w:val="right" w:pos="9072"/>
        </w:tabs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принято участие в областном празднике «Покрова пресвятой Богородицы»;</w:t>
      </w:r>
    </w:p>
    <w:p w:rsidR="001B7D75" w:rsidRPr="0046633C" w:rsidRDefault="00481D88" w:rsidP="00793336">
      <w:pPr>
        <w:widowControl/>
        <w:tabs>
          <w:tab w:val="left" w:pos="1134"/>
        </w:tabs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на сайте МБУК «МК «РДК» в информационно-телекоммуникационной сети «Интернет» размещена</w:t>
      </w:r>
      <w:r w:rsidR="0046633C" w:rsidRP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информация о мероприятиях, направленных на развитие казачьей культуры.</w:t>
      </w:r>
    </w:p>
    <w:p w:rsidR="001B7D75" w:rsidRPr="0046633C" w:rsidRDefault="00481D88" w:rsidP="00793336">
      <w:pPr>
        <w:widowControl/>
        <w:tabs>
          <w:tab w:val="left" w:pos="1134"/>
        </w:tabs>
        <w:spacing w:line="247" w:lineRule="auto"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 комплексу процессных мероприятий 3 «Развитие казачьей культуры» предусмотрено выполнение 4 контрольных точек, из них: ранее установленного срока – 3, в установленный срок – 1.</w:t>
      </w:r>
    </w:p>
    <w:p w:rsidR="001B7D75" w:rsidRPr="0046633C" w:rsidRDefault="00481D88" w:rsidP="00793336">
      <w:pPr>
        <w:pStyle w:val="a9"/>
        <w:widowControl/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lastRenderedPageBreak/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1B7D75" w:rsidRPr="0046633C" w:rsidRDefault="001B7D75" w:rsidP="00793336">
      <w:pPr>
        <w:pStyle w:val="a9"/>
        <w:widowControl/>
        <w:spacing w:line="247" w:lineRule="auto"/>
        <w:jc w:val="both"/>
        <w:rPr>
          <w:szCs w:val="28"/>
        </w:rPr>
      </w:pPr>
    </w:p>
    <w:p w:rsidR="001B7D75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>Раздел 3. Анализ факторов, повлиявших</w:t>
      </w:r>
    </w:p>
    <w:p w:rsidR="001B7D75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>на ход реализации муниципальной программы</w:t>
      </w:r>
    </w:p>
    <w:p w:rsidR="001B7D75" w:rsidRPr="0046633C" w:rsidRDefault="001B7D75" w:rsidP="00793336">
      <w:pPr>
        <w:pStyle w:val="a9"/>
        <w:widowControl/>
        <w:tabs>
          <w:tab w:val="left" w:pos="1113"/>
          <w:tab w:val="left" w:pos="2158"/>
          <w:tab w:val="left" w:pos="3063"/>
          <w:tab w:val="left" w:pos="3553"/>
          <w:tab w:val="left" w:pos="4192"/>
          <w:tab w:val="left" w:pos="5770"/>
          <w:tab w:val="left" w:pos="7884"/>
        </w:tabs>
        <w:spacing w:line="247" w:lineRule="auto"/>
        <w:jc w:val="both"/>
        <w:rPr>
          <w:szCs w:val="28"/>
        </w:rPr>
      </w:pPr>
    </w:p>
    <w:p w:rsidR="001B7D75" w:rsidRDefault="00481D88" w:rsidP="00793336">
      <w:pPr>
        <w:pStyle w:val="text-lg"/>
        <w:spacing w:beforeAutospacing="0" w:afterAutospacing="0" w:line="247" w:lineRule="auto"/>
        <w:ind w:firstLine="709"/>
        <w:contextualSpacing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Основным фактором, повлиявшим на ход реализации муниципальной программы в 2025 году, стало рациональное и эффективное использование бюджетных средств.</w:t>
      </w:r>
    </w:p>
    <w:p w:rsidR="0046633C" w:rsidRPr="0046633C" w:rsidRDefault="0046633C" w:rsidP="00793336">
      <w:pPr>
        <w:pStyle w:val="text-lg"/>
        <w:spacing w:beforeAutospacing="0" w:afterAutospacing="0" w:line="247" w:lineRule="auto"/>
        <w:ind w:firstLine="709"/>
        <w:contextualSpacing/>
        <w:jc w:val="both"/>
        <w:rPr>
          <w:sz w:val="28"/>
          <w:szCs w:val="28"/>
        </w:rPr>
      </w:pPr>
    </w:p>
    <w:p w:rsidR="001B7D75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>Раздел 4. Сведения об использовании бюджетных ассигнований</w:t>
      </w:r>
    </w:p>
    <w:p w:rsidR="001B7D75" w:rsidRPr="0046633C" w:rsidRDefault="00481D88" w:rsidP="00793336">
      <w:pPr>
        <w:pStyle w:val="a9"/>
        <w:widowControl/>
        <w:spacing w:line="247" w:lineRule="auto"/>
        <w:jc w:val="center"/>
        <w:rPr>
          <w:szCs w:val="28"/>
        </w:rPr>
      </w:pPr>
      <w:r w:rsidRPr="0046633C">
        <w:rPr>
          <w:szCs w:val="28"/>
        </w:rPr>
        <w:t>и внебюджетных средств на реализацию муниципальной программы</w:t>
      </w:r>
    </w:p>
    <w:p w:rsidR="001B7D75" w:rsidRPr="0046633C" w:rsidRDefault="001B7D75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jc w:val="both"/>
        <w:rPr>
          <w:szCs w:val="28"/>
        </w:rPr>
      </w:pP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Объем запланированных расходов на реализацию муниципальной программы на 2025 год составил 4861,2 тыс. рублей, в том числе по источникам финансирования: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федеральный бюджет – 0,0 тыс. рублей;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областной бюджет – 4059,4 тыс. рублей;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бюджет района – 801,8 тыс. рублей.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24.12.2025 № 313 </w:t>
      </w:r>
      <w:r w:rsidR="0046633C">
        <w:rPr>
          <w:szCs w:val="28"/>
        </w:rPr>
        <w:br/>
      </w:r>
      <w:r w:rsidRPr="0046633C">
        <w:rPr>
          <w:szCs w:val="28"/>
        </w:rPr>
        <w:t xml:space="preserve">«О бюджете Красносулинского района на 2025 год и плановый период </w:t>
      </w:r>
      <w:r w:rsidR="0046633C">
        <w:rPr>
          <w:szCs w:val="28"/>
        </w:rPr>
        <w:br/>
      </w:r>
      <w:r w:rsidRPr="0046633C">
        <w:rPr>
          <w:szCs w:val="28"/>
        </w:rPr>
        <w:t>2026 и 2027 годов» составил 4861,2 тыс. рублей. В соответствии со сводной бюджетной росписью 4861,2 тыс. рублей, в том числе по источникам финансирования: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федеральный бюджет – 0,0 тыс. рублей;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областной бюджет – 4059,4 тыс. рублей;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бюджет района – 801,8 тыс. рублей.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 xml:space="preserve">Исполнение расходов по муниципальной программе составило </w:t>
      </w:r>
      <w:r w:rsidR="0046633C">
        <w:rPr>
          <w:szCs w:val="28"/>
        </w:rPr>
        <w:br/>
      </w:r>
      <w:r w:rsidRPr="0046633C">
        <w:rPr>
          <w:szCs w:val="28"/>
        </w:rPr>
        <w:t>4817,1 тыс. рублей, в том числе по источникам финансирования:</w:t>
      </w:r>
    </w:p>
    <w:p w:rsidR="001B7D75" w:rsidRPr="0046633C" w:rsidRDefault="0046633C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>
        <w:rPr>
          <w:szCs w:val="28"/>
        </w:rPr>
        <w:t>федеральный бюджет –</w:t>
      </w:r>
      <w:r w:rsidR="00481D88" w:rsidRPr="0046633C">
        <w:rPr>
          <w:szCs w:val="28"/>
        </w:rPr>
        <w:t xml:space="preserve"> 0,0 тыс. рублей;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областной бюджет – 4015,3 тыс. рублей;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бюджет района – 801,8 тыс. рублей.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 xml:space="preserve"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бюджета составил </w:t>
      </w:r>
      <w:r w:rsidR="0046633C">
        <w:rPr>
          <w:szCs w:val="28"/>
        </w:rPr>
        <w:br/>
      </w:r>
      <w:r w:rsidRPr="0046633C">
        <w:rPr>
          <w:szCs w:val="28"/>
        </w:rPr>
        <w:t>44,1 тыс. рублей – экономия сре</w:t>
      </w:r>
      <w:proofErr w:type="gramStart"/>
      <w:r w:rsidRPr="0046633C">
        <w:rPr>
          <w:szCs w:val="28"/>
        </w:rPr>
        <w:t>дств в св</w:t>
      </w:r>
      <w:proofErr w:type="gramEnd"/>
      <w:r w:rsidRPr="0046633C">
        <w:rPr>
          <w:szCs w:val="28"/>
        </w:rPr>
        <w:t>язи с изменением штатной численности дружинников в течение года.</w:t>
      </w:r>
    </w:p>
    <w:p w:rsidR="001B7D75" w:rsidRPr="0046633C" w:rsidRDefault="00481D88" w:rsidP="00793336">
      <w:pPr>
        <w:pStyle w:val="a9"/>
        <w:widowControl/>
        <w:tabs>
          <w:tab w:val="left" w:pos="1770"/>
          <w:tab w:val="left" w:pos="3969"/>
          <w:tab w:val="left" w:pos="5505"/>
          <w:tab w:val="left" w:pos="9659"/>
        </w:tabs>
        <w:spacing w:line="247" w:lineRule="auto"/>
        <w:ind w:firstLine="709"/>
        <w:jc w:val="both"/>
        <w:rPr>
          <w:szCs w:val="28"/>
        </w:rPr>
      </w:pPr>
      <w:r w:rsidRPr="0046633C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46633C" w:rsidRDefault="00481D88" w:rsidP="0046633C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lastRenderedPageBreak/>
        <w:t xml:space="preserve">Раздел 5. Сведения о достижении </w:t>
      </w:r>
      <w:proofErr w:type="gramStart"/>
      <w:r w:rsidRPr="0046633C">
        <w:rPr>
          <w:sz w:val="28"/>
          <w:szCs w:val="28"/>
        </w:rPr>
        <w:t>плановых</w:t>
      </w:r>
      <w:proofErr w:type="gramEnd"/>
    </w:p>
    <w:p w:rsidR="0046633C" w:rsidRDefault="00481D88" w:rsidP="0046633C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и фактических значений показателей муниципальной программы</w:t>
      </w:r>
    </w:p>
    <w:p w:rsidR="001B7D75" w:rsidRPr="0046633C" w:rsidRDefault="00481D88" w:rsidP="0046633C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и ее структурных элементов</w:t>
      </w:r>
      <w:r w:rsidR="0046633C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за 2025 год</w:t>
      </w:r>
    </w:p>
    <w:p w:rsidR="001B7D75" w:rsidRPr="00793336" w:rsidRDefault="001B7D75" w:rsidP="0046633C">
      <w:pPr>
        <w:widowControl/>
        <w:jc w:val="center"/>
        <w:rPr>
          <w:sz w:val="16"/>
          <w:szCs w:val="28"/>
        </w:rPr>
      </w:pP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szCs w:val="28"/>
        </w:rPr>
        <w:t>Муниципальной программой и структурными элементами муниципальной программы предусмотрено 8 показателей, по 7-ми показателям фактические значения соответствуют плановым, по 1 показателю фактическое значение не достигнуто.</w:t>
      </w: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szCs w:val="28"/>
        </w:rPr>
        <w:t>Показатели муниципальной программы: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Показатель 1. Численность казачьих обществ, привлеченных к несению государственной и иной службы»: плановое значение – 395 человек; фактическое значение – 395 человек.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Показатель 2. «Численность обучающихся в образовательных организациях со статусом «Казачье» в </w:t>
      </w:r>
      <w:r w:rsidR="00793336" w:rsidRPr="0046633C">
        <w:rPr>
          <w:sz w:val="28"/>
          <w:szCs w:val="28"/>
        </w:rPr>
        <w:t>Красносулинском</w:t>
      </w:r>
      <w:r w:rsidRPr="0046633C">
        <w:rPr>
          <w:sz w:val="28"/>
          <w:szCs w:val="28"/>
        </w:rPr>
        <w:t xml:space="preserve"> районе плановое значение – 850 человек фактическое значение – 850 человек.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Показатель 3. «Доля образовательных организаций со статусом «Казачье» в общем количестве образовательных организаций Красносулинского района»: плановое значение 10,6 процента; фактическое значение – 10,6 процента.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  <w:highlight w:val="yellow"/>
        </w:rPr>
      </w:pPr>
      <w:r w:rsidRPr="0046633C">
        <w:rPr>
          <w:sz w:val="28"/>
          <w:szCs w:val="28"/>
        </w:rPr>
        <w:t>Показатель 4. «Количество казачьих творческих коллективов»: плановое значение – 4 единицы; фактическое значение – 4 единицы.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Показатели комплекса процессных мероприятий «Создание условий для привлечения членов казачьих обществ к несению государственной и иной службы»: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Показатель 1.1. </w:t>
      </w:r>
      <w:proofErr w:type="gramStart"/>
      <w:r w:rsidRPr="0046633C">
        <w:rPr>
          <w:sz w:val="28"/>
          <w:szCs w:val="28"/>
        </w:rPr>
        <w:t>«Увеличение количества казачьих дружинников, привлеченных к несению службы на территории 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дружины»: плановое значение – 15 человек, фактическое значение – 12 человек (</w:t>
      </w:r>
      <w:r w:rsidR="00793336">
        <w:rPr>
          <w:sz w:val="28"/>
          <w:szCs w:val="28"/>
        </w:rPr>
        <w:t>не </w:t>
      </w:r>
      <w:r w:rsidRPr="0046633C">
        <w:rPr>
          <w:sz w:val="28"/>
          <w:szCs w:val="28"/>
        </w:rPr>
        <w:t>достигнут в связи с уменьшением финансирования из областного бюджета).</w:t>
      </w:r>
      <w:proofErr w:type="gramEnd"/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Показатель 1.2. «Количество казачьих обществ, </w:t>
      </w:r>
      <w:r w:rsidR="00793336" w:rsidRPr="0046633C">
        <w:rPr>
          <w:sz w:val="28"/>
          <w:szCs w:val="28"/>
        </w:rPr>
        <w:t>зарегистрированных</w:t>
      </w:r>
      <w:r w:rsidRPr="0046633C">
        <w:rPr>
          <w:sz w:val="28"/>
          <w:szCs w:val="28"/>
        </w:rPr>
        <w:t xml:space="preserve"> на территории Красносулинского района»: плановое значение – 6 единиц, фактическое значение – 6 единиц.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Показатели комплекса процессных мероприятий «Развитие системы образовательных организаций, использующих в образовательном процессе казачий компонент»: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Показатель 1.1. «Доля удовлетворенности родителей (законных представителей) качеством предоставляемых услуг в образовательных организациях, использующих в образовательном процессе казачий компонент»: плановое значение – 100,0 процента; фактическое значение – 100,0 процента.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Показатели комплекса процессных мероприятий «Развитие казачьей культуры»: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 xml:space="preserve">Показатель 1.1. «Количество участников казачьих творческих коллективов»: плановое значение – 25 человек; фактическое значение – </w:t>
      </w:r>
      <w:r w:rsidR="00793336">
        <w:rPr>
          <w:sz w:val="28"/>
          <w:szCs w:val="28"/>
        </w:rPr>
        <w:br/>
      </w:r>
      <w:r w:rsidRPr="0046633C">
        <w:rPr>
          <w:sz w:val="28"/>
          <w:szCs w:val="28"/>
        </w:rPr>
        <w:t>25 человек.</w:t>
      </w:r>
    </w:p>
    <w:p w:rsidR="001B7D75" w:rsidRPr="0046633C" w:rsidRDefault="00481D88" w:rsidP="00793336">
      <w:pPr>
        <w:widowControl/>
        <w:tabs>
          <w:tab w:val="right" w:pos="9072"/>
        </w:tabs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lastRenderedPageBreak/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1B7D75" w:rsidRPr="00793336" w:rsidRDefault="001B7D75" w:rsidP="006732D5">
      <w:pPr>
        <w:pStyle w:val="a9"/>
        <w:widowControl/>
        <w:jc w:val="both"/>
        <w:rPr>
          <w:sz w:val="24"/>
          <w:szCs w:val="28"/>
        </w:rPr>
      </w:pPr>
    </w:p>
    <w:p w:rsidR="00793336" w:rsidRDefault="00481D88" w:rsidP="00793336">
      <w:pPr>
        <w:pStyle w:val="a9"/>
        <w:widowControl/>
        <w:jc w:val="center"/>
        <w:rPr>
          <w:szCs w:val="28"/>
        </w:rPr>
      </w:pPr>
      <w:r w:rsidRPr="0046633C">
        <w:rPr>
          <w:szCs w:val="28"/>
        </w:rPr>
        <w:t>Раздел 6. Результаты оценки</w:t>
      </w:r>
      <w:r w:rsidR="00793336">
        <w:rPr>
          <w:szCs w:val="28"/>
        </w:rPr>
        <w:t xml:space="preserve"> </w:t>
      </w:r>
      <w:r w:rsidRPr="0046633C">
        <w:rPr>
          <w:szCs w:val="28"/>
        </w:rPr>
        <w:t xml:space="preserve">эффективности </w:t>
      </w:r>
    </w:p>
    <w:p w:rsidR="001B7D75" w:rsidRPr="0046633C" w:rsidRDefault="00481D88" w:rsidP="00793336">
      <w:pPr>
        <w:pStyle w:val="a9"/>
        <w:widowControl/>
        <w:jc w:val="center"/>
        <w:rPr>
          <w:szCs w:val="28"/>
        </w:rPr>
      </w:pPr>
      <w:r w:rsidRPr="0046633C">
        <w:rPr>
          <w:szCs w:val="28"/>
        </w:rPr>
        <w:t>реализации муниципальной программы</w:t>
      </w:r>
    </w:p>
    <w:p w:rsidR="001B7D75" w:rsidRPr="00793336" w:rsidRDefault="001B7D75" w:rsidP="006732D5">
      <w:pPr>
        <w:pStyle w:val="a9"/>
        <w:jc w:val="both"/>
        <w:rPr>
          <w:sz w:val="24"/>
          <w:szCs w:val="28"/>
        </w:rPr>
      </w:pP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proofErr w:type="gramStart"/>
      <w:r w:rsidRPr="0046633C">
        <w:rPr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  <w:proofErr w:type="gramEnd"/>
    </w:p>
    <w:p w:rsidR="001B7D75" w:rsidRDefault="00481D88" w:rsidP="00793336">
      <w:pPr>
        <w:pStyle w:val="a5"/>
        <w:tabs>
          <w:tab w:val="left" w:pos="1067"/>
        </w:tabs>
        <w:rPr>
          <w:sz w:val="28"/>
          <w:szCs w:val="28"/>
        </w:rPr>
      </w:pPr>
      <w:r w:rsidRPr="0046633C">
        <w:rPr>
          <w:sz w:val="28"/>
          <w:szCs w:val="28"/>
        </w:rPr>
        <w:t>1. Уровень достижения муниципальной программы за отчетный период (</w:t>
      </w:r>
      <w:proofErr w:type="spellStart"/>
      <w:r w:rsidRPr="0046633C">
        <w:rPr>
          <w:sz w:val="28"/>
          <w:szCs w:val="28"/>
        </w:rPr>
        <w:t>УД</w:t>
      </w:r>
      <w:r w:rsidRPr="00793336">
        <w:rPr>
          <w:sz w:val="28"/>
          <w:szCs w:val="28"/>
          <w:vertAlign w:val="subscript"/>
        </w:rPr>
        <w:t>мп</w:t>
      </w:r>
      <w:proofErr w:type="gramStart"/>
      <w:r w:rsidRPr="00793336">
        <w:rPr>
          <w:sz w:val="28"/>
          <w:szCs w:val="28"/>
          <w:vertAlign w:val="subscript"/>
        </w:rPr>
        <w:t>i</w:t>
      </w:r>
      <w:proofErr w:type="spellEnd"/>
      <w:proofErr w:type="gramEnd"/>
      <w:r w:rsidRPr="0046633C">
        <w:rPr>
          <w:sz w:val="28"/>
          <w:szCs w:val="28"/>
        </w:rPr>
        <w:t>) рассчитывается по формуле:</w:t>
      </w:r>
    </w:p>
    <w:p w:rsidR="00793336" w:rsidRPr="00793336" w:rsidRDefault="00793336" w:rsidP="006732D5">
      <w:pPr>
        <w:pStyle w:val="a5"/>
        <w:tabs>
          <w:tab w:val="left" w:pos="1067"/>
        </w:tabs>
        <w:ind w:firstLine="0"/>
        <w:rPr>
          <w:sz w:val="24"/>
          <w:szCs w:val="28"/>
        </w:rPr>
      </w:pPr>
    </w:p>
    <w:p w:rsidR="001B7D75" w:rsidRPr="0046633C" w:rsidRDefault="00481D88" w:rsidP="00793336">
      <w:pPr>
        <w:pStyle w:val="a9"/>
        <w:widowControl/>
        <w:jc w:val="center"/>
        <w:rPr>
          <w:szCs w:val="28"/>
        </w:rPr>
      </w:pPr>
      <w:proofErr w:type="spellStart"/>
      <w:r w:rsidRPr="0046633C">
        <w:rPr>
          <w:szCs w:val="28"/>
        </w:rPr>
        <w:t>УД</w:t>
      </w:r>
      <w:r w:rsidRPr="0046633C">
        <w:rPr>
          <w:szCs w:val="28"/>
          <w:vertAlign w:val="subscript"/>
        </w:rPr>
        <w:t>мп</w:t>
      </w:r>
      <w:proofErr w:type="gramStart"/>
      <w:r w:rsidRPr="0046633C">
        <w:rPr>
          <w:szCs w:val="28"/>
          <w:vertAlign w:val="subscript"/>
        </w:rPr>
        <w:t>i</w:t>
      </w:r>
      <w:proofErr w:type="spellEnd"/>
      <w:proofErr w:type="gramEnd"/>
      <w:r w:rsidRPr="0046633C">
        <w:rPr>
          <w:szCs w:val="28"/>
        </w:rPr>
        <w:t>=0,5∙УД</w:t>
      </w:r>
      <w:r w:rsidRPr="0046633C">
        <w:rPr>
          <w:szCs w:val="28"/>
          <w:vertAlign w:val="subscript"/>
        </w:rPr>
        <w:t>п</w:t>
      </w:r>
      <w:r w:rsidRPr="0046633C">
        <w:rPr>
          <w:szCs w:val="28"/>
        </w:rPr>
        <w:t>+0,5∙УД</w:t>
      </w:r>
      <w:r w:rsidRPr="0046633C">
        <w:rPr>
          <w:szCs w:val="28"/>
          <w:vertAlign w:val="subscript"/>
        </w:rPr>
        <w:t>стр.эл.</w:t>
      </w:r>
    </w:p>
    <w:p w:rsidR="00793336" w:rsidRPr="00793336" w:rsidRDefault="00793336" w:rsidP="006732D5">
      <w:pPr>
        <w:pStyle w:val="a9"/>
        <w:widowControl/>
        <w:jc w:val="both"/>
        <w:rPr>
          <w:sz w:val="24"/>
          <w:szCs w:val="28"/>
        </w:rPr>
      </w:pP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szCs w:val="28"/>
        </w:rPr>
        <w:t>где:</w:t>
      </w: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proofErr w:type="spellStart"/>
      <w:r w:rsidRPr="0046633C">
        <w:rPr>
          <w:szCs w:val="28"/>
        </w:rPr>
        <w:t>УД</w:t>
      </w:r>
      <w:r w:rsidRPr="0046633C">
        <w:rPr>
          <w:szCs w:val="28"/>
          <w:vertAlign w:val="subscript"/>
        </w:rPr>
        <w:t>п</w:t>
      </w:r>
      <w:proofErr w:type="spellEnd"/>
      <w:r w:rsidRPr="0046633C">
        <w:rPr>
          <w:szCs w:val="28"/>
        </w:rPr>
        <w:t xml:space="preserve"> – уровень достижения показателей муниципальной программы в отчетном периоде;</w:t>
      </w: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proofErr w:type="spellStart"/>
      <w:r w:rsidRPr="0046633C">
        <w:rPr>
          <w:szCs w:val="28"/>
        </w:rPr>
        <w:t>УД</w:t>
      </w:r>
      <w:r w:rsidRPr="0046633C">
        <w:rPr>
          <w:szCs w:val="28"/>
          <w:vertAlign w:val="subscript"/>
        </w:rPr>
        <w:t>стр.эл</w:t>
      </w:r>
      <w:proofErr w:type="spellEnd"/>
      <w:r w:rsidRPr="0046633C">
        <w:rPr>
          <w:szCs w:val="28"/>
          <w:vertAlign w:val="subscript"/>
        </w:rPr>
        <w:t>.</w:t>
      </w:r>
      <w:r w:rsidRPr="0046633C">
        <w:rPr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Уровень достижения показателей муниципальной программы за 2025 год составляет 100 (100 + 100 + 100 + 100 / 4</w:t>
      </w:r>
      <w:proofErr w:type="gramStart"/>
      <w:r w:rsidRPr="0046633C">
        <w:rPr>
          <w:color w:val="020B22"/>
          <w:szCs w:val="28"/>
        </w:rPr>
        <w:t xml:space="preserve"> )</w:t>
      </w:r>
      <w:proofErr w:type="gramEnd"/>
      <w:r w:rsidRPr="0046633C">
        <w:rPr>
          <w:color w:val="020B22"/>
          <w:szCs w:val="28"/>
        </w:rPr>
        <w:t>.</w:t>
      </w: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Уровень достижения структурных элементов муниципальной программы (</w:t>
      </w:r>
      <w:proofErr w:type="spellStart"/>
      <w:r w:rsidRPr="0046633C">
        <w:rPr>
          <w:color w:val="020B22"/>
          <w:szCs w:val="28"/>
        </w:rPr>
        <w:t>УД</w:t>
      </w:r>
      <w:r w:rsidRPr="0046633C">
        <w:rPr>
          <w:color w:val="020B22"/>
          <w:szCs w:val="28"/>
          <w:vertAlign w:val="subscript"/>
        </w:rPr>
        <w:t>стр.эл</w:t>
      </w:r>
      <w:proofErr w:type="spellEnd"/>
      <w:r w:rsidRPr="0046633C">
        <w:rPr>
          <w:color w:val="020B22"/>
          <w:szCs w:val="28"/>
          <w:vertAlign w:val="subscript"/>
        </w:rPr>
        <w:t>.</w:t>
      </w:r>
      <w:r w:rsidRPr="0046633C">
        <w:rPr>
          <w:color w:val="020B22"/>
          <w:szCs w:val="28"/>
        </w:rPr>
        <w:t>) за 2025 год составляет 75,0 (средневзвешенное значение уровней достижения всех 3-х структурных элементов).</w:t>
      </w:r>
    </w:p>
    <w:p w:rsidR="001B7D75" w:rsidRPr="0046633C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Уровень достиж</w:t>
      </w:r>
      <w:r w:rsidR="00793336">
        <w:rPr>
          <w:color w:val="020B22"/>
          <w:szCs w:val="28"/>
        </w:rPr>
        <w:t xml:space="preserve">ения муниципальной программы за </w:t>
      </w:r>
      <w:r w:rsidRPr="0046633C">
        <w:rPr>
          <w:color w:val="020B22"/>
          <w:szCs w:val="28"/>
        </w:rPr>
        <w:t>2025</w:t>
      </w:r>
      <w:r w:rsidR="00793336">
        <w:rPr>
          <w:color w:val="020B22"/>
          <w:szCs w:val="28"/>
        </w:rPr>
        <w:t xml:space="preserve"> </w:t>
      </w:r>
      <w:r w:rsidRPr="0046633C">
        <w:rPr>
          <w:color w:val="020B22"/>
          <w:szCs w:val="28"/>
        </w:rPr>
        <w:t>год составляет 87,50 (0,5 х 100 + 0,5 х 75,0).</w:t>
      </w:r>
    </w:p>
    <w:p w:rsidR="001B7D75" w:rsidRDefault="00481D88" w:rsidP="0079333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2. </w:t>
      </w:r>
      <w:r w:rsidRPr="0046633C">
        <w:rPr>
          <w:szCs w:val="28"/>
        </w:rPr>
        <w:t>Оценка динамики прироста значений показателей в отчетном периоде (</w:t>
      </w:r>
      <w:proofErr w:type="spellStart"/>
      <w:r w:rsidRPr="0046633C">
        <w:rPr>
          <w:szCs w:val="28"/>
        </w:rPr>
        <w:t>ОП</w:t>
      </w:r>
      <w:r w:rsidRPr="0046633C">
        <w:rPr>
          <w:szCs w:val="28"/>
          <w:vertAlign w:val="subscript"/>
        </w:rPr>
        <w:t>мп</w:t>
      </w:r>
      <w:proofErr w:type="spellEnd"/>
      <w:r w:rsidRPr="0046633C">
        <w:rPr>
          <w:szCs w:val="28"/>
        </w:rPr>
        <w:t>) рассчитывается по формуле:</w:t>
      </w:r>
    </w:p>
    <w:p w:rsidR="00793336" w:rsidRPr="0046633C" w:rsidRDefault="00793336" w:rsidP="00793336">
      <w:pPr>
        <w:pStyle w:val="a9"/>
        <w:widowControl/>
        <w:ind w:firstLine="709"/>
        <w:jc w:val="both"/>
        <w:rPr>
          <w:szCs w:val="28"/>
          <w:shd w:val="clear" w:color="auto" w:fill="F8D957"/>
        </w:rPr>
      </w:pPr>
    </w:p>
    <w:p w:rsidR="001B7D75" w:rsidRPr="0046633C" w:rsidRDefault="00481D88" w:rsidP="00793336">
      <w:pPr>
        <w:pStyle w:val="a9"/>
        <w:widowControl/>
        <w:jc w:val="center"/>
        <w:rPr>
          <w:szCs w:val="28"/>
        </w:rPr>
      </w:pPr>
      <w:proofErr w:type="spellStart"/>
      <w:r w:rsidRPr="0046633C">
        <w:rPr>
          <w:szCs w:val="28"/>
        </w:rPr>
        <w:t>ОП</w:t>
      </w:r>
      <w:r w:rsidRPr="0046633C">
        <w:rPr>
          <w:szCs w:val="28"/>
          <w:vertAlign w:val="subscript"/>
        </w:rPr>
        <w:t>гп</w:t>
      </w:r>
      <w:proofErr w:type="spellEnd"/>
      <w:r w:rsidRPr="0046633C">
        <w:rPr>
          <w:szCs w:val="28"/>
        </w:rPr>
        <w:t>=0,7∙ОП</w:t>
      </w:r>
      <w:r w:rsidRPr="0046633C">
        <w:rPr>
          <w:szCs w:val="28"/>
          <w:vertAlign w:val="subscript"/>
        </w:rPr>
        <w:t>пМП</w:t>
      </w:r>
      <w:r w:rsidRPr="0046633C">
        <w:rPr>
          <w:szCs w:val="28"/>
        </w:rPr>
        <w:t>+0,3∙ОП</w:t>
      </w:r>
      <w:r w:rsidRPr="0046633C">
        <w:rPr>
          <w:szCs w:val="28"/>
          <w:vertAlign w:val="subscript"/>
        </w:rPr>
        <w:t>пСЭ</w:t>
      </w:r>
    </w:p>
    <w:p w:rsidR="00793336" w:rsidRDefault="00793336" w:rsidP="00793336">
      <w:pPr>
        <w:pStyle w:val="a9"/>
        <w:ind w:firstLine="709"/>
        <w:jc w:val="both"/>
        <w:rPr>
          <w:szCs w:val="28"/>
        </w:rPr>
      </w:pPr>
    </w:p>
    <w:p w:rsidR="001B7D75" w:rsidRPr="0046633C" w:rsidRDefault="00481D88" w:rsidP="00793336">
      <w:pPr>
        <w:pStyle w:val="a9"/>
        <w:ind w:firstLine="709"/>
        <w:jc w:val="both"/>
        <w:rPr>
          <w:szCs w:val="28"/>
        </w:rPr>
      </w:pPr>
      <w:r w:rsidRPr="0046633C">
        <w:rPr>
          <w:szCs w:val="28"/>
        </w:rPr>
        <w:t>где:</w:t>
      </w:r>
    </w:p>
    <w:p w:rsidR="001B7D75" w:rsidRPr="0046633C" w:rsidRDefault="00481D88" w:rsidP="00793336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ind w:firstLine="709"/>
        <w:jc w:val="both"/>
        <w:rPr>
          <w:szCs w:val="28"/>
        </w:rPr>
      </w:pPr>
      <w:proofErr w:type="spellStart"/>
      <w:r w:rsidRPr="0046633C">
        <w:rPr>
          <w:szCs w:val="28"/>
        </w:rPr>
        <w:t>ОП</w:t>
      </w:r>
      <w:r w:rsidRPr="0046633C">
        <w:rPr>
          <w:szCs w:val="28"/>
          <w:vertAlign w:val="subscript"/>
        </w:rPr>
        <w:t>пМП</w:t>
      </w:r>
      <w:proofErr w:type="spellEnd"/>
      <w:r w:rsidRPr="0046633C">
        <w:rPr>
          <w:szCs w:val="28"/>
        </w:rPr>
        <w:t xml:space="preserve"> – оценка </w:t>
      </w:r>
      <w:proofErr w:type="gramStart"/>
      <w:r w:rsidRPr="0046633C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46633C">
        <w:rPr>
          <w:szCs w:val="28"/>
        </w:rPr>
        <w:t>;</w:t>
      </w:r>
    </w:p>
    <w:p w:rsidR="001B7D75" w:rsidRPr="0046633C" w:rsidRDefault="00481D88" w:rsidP="00793336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ind w:firstLine="709"/>
        <w:jc w:val="both"/>
        <w:rPr>
          <w:szCs w:val="28"/>
        </w:rPr>
      </w:pPr>
      <w:proofErr w:type="spellStart"/>
      <w:r w:rsidRPr="0046633C">
        <w:rPr>
          <w:szCs w:val="28"/>
        </w:rPr>
        <w:t>ОП</w:t>
      </w:r>
      <w:r w:rsidRPr="0046633C">
        <w:rPr>
          <w:szCs w:val="28"/>
          <w:vertAlign w:val="subscript"/>
        </w:rPr>
        <w:t>пСЭ</w:t>
      </w:r>
      <w:proofErr w:type="spellEnd"/>
      <w:r w:rsidRPr="0046633C">
        <w:rPr>
          <w:szCs w:val="28"/>
        </w:rPr>
        <w:t xml:space="preserve"> – оценка </w:t>
      </w:r>
      <w:proofErr w:type="gramStart"/>
      <w:r w:rsidRPr="0046633C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46633C">
        <w:rPr>
          <w:szCs w:val="28"/>
        </w:rPr>
        <w:t>.</w:t>
      </w:r>
    </w:p>
    <w:p w:rsidR="001B7D75" w:rsidRPr="0046633C" w:rsidRDefault="00481D88" w:rsidP="00793336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Оценка динамики прироста значений показателей уровня муниципальной (комплексной) программы (</w:t>
      </w:r>
      <w:proofErr w:type="spellStart"/>
      <w:r w:rsidRPr="0046633C">
        <w:rPr>
          <w:color w:val="020B22"/>
          <w:szCs w:val="28"/>
        </w:rPr>
        <w:t>ОП</w:t>
      </w:r>
      <w:r w:rsidRPr="0046633C">
        <w:rPr>
          <w:color w:val="020B22"/>
          <w:szCs w:val="28"/>
          <w:vertAlign w:val="subscript"/>
        </w:rPr>
        <w:t>пГП</w:t>
      </w:r>
      <w:proofErr w:type="spellEnd"/>
      <w:r w:rsidRPr="0046633C">
        <w:rPr>
          <w:color w:val="020B22"/>
          <w:szCs w:val="28"/>
        </w:rPr>
        <w:t>) за 2025 год составляет 100 ((100 + 100 + 100 + 100) / 4).</w:t>
      </w:r>
    </w:p>
    <w:p w:rsidR="001B7D75" w:rsidRPr="0046633C" w:rsidRDefault="00481D88" w:rsidP="006509C6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lastRenderedPageBreak/>
        <w:t xml:space="preserve">Оценка </w:t>
      </w:r>
      <w:proofErr w:type="gramStart"/>
      <w:r w:rsidRPr="0046633C">
        <w:rPr>
          <w:color w:val="020B22"/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46633C">
        <w:rPr>
          <w:color w:val="020B22"/>
          <w:szCs w:val="28"/>
        </w:rPr>
        <w:t xml:space="preserve"> за 2025 год составляет 62,2 ((-13,3)+100 + 100) / 3).</w:t>
      </w:r>
    </w:p>
    <w:p w:rsidR="001B7D75" w:rsidRPr="0046633C" w:rsidRDefault="00481D88" w:rsidP="006509C6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Оценка динамики прироста значений показателей (ОП</w:t>
      </w:r>
      <w:r w:rsidRPr="0046633C">
        <w:rPr>
          <w:color w:val="020B22"/>
          <w:szCs w:val="28"/>
          <w:vertAlign w:val="subscript"/>
        </w:rPr>
        <w:t>ГП</w:t>
      </w:r>
      <w:r w:rsidRPr="0046633C">
        <w:rPr>
          <w:color w:val="020B22"/>
          <w:szCs w:val="28"/>
        </w:rPr>
        <w:t>) за 2025 год составляет 88,7 (0,7 х 100 + 0,3 х 62,2).</w:t>
      </w:r>
    </w:p>
    <w:p w:rsidR="001B7D75" w:rsidRPr="0046633C" w:rsidRDefault="00481D88" w:rsidP="006509C6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3. </w:t>
      </w:r>
      <w:r w:rsidRPr="0046633C">
        <w:rPr>
          <w:szCs w:val="28"/>
        </w:rPr>
        <w:t>Оценка качества финансового управления в отчетном периоде рассчитывается по формуле:</w:t>
      </w:r>
    </w:p>
    <w:p w:rsidR="00481D88" w:rsidRPr="0046633C" w:rsidRDefault="00481D88" w:rsidP="006732D5">
      <w:pPr>
        <w:pStyle w:val="a9"/>
        <w:widowControl/>
        <w:tabs>
          <w:tab w:val="left" w:pos="1742"/>
          <w:tab w:val="left" w:pos="3119"/>
          <w:tab w:val="left" w:pos="4516"/>
          <w:tab w:val="left" w:pos="5826"/>
          <w:tab w:val="left" w:pos="7143"/>
          <w:tab w:val="left" w:pos="8808"/>
        </w:tabs>
        <w:jc w:val="both"/>
        <w:rPr>
          <w:szCs w:val="28"/>
        </w:rPr>
      </w:pPr>
    </w:p>
    <w:p w:rsidR="001B7D75" w:rsidRPr="0046633C" w:rsidRDefault="00481D88" w:rsidP="006732D5">
      <w:pPr>
        <w:widowControl/>
        <w:ind w:left="3828" w:right="4252"/>
        <w:jc w:val="center"/>
        <w:rPr>
          <w:szCs w:val="28"/>
        </w:rPr>
      </w:pPr>
      <w:r w:rsidRPr="0046633C">
        <w:rPr>
          <w:szCs w:val="28"/>
        </w:rPr>
        <w:t>N</w:t>
      </w:r>
    </w:p>
    <w:p w:rsidR="001B7D75" w:rsidRPr="0046633C" w:rsidRDefault="00481D88" w:rsidP="006732D5">
      <w:pPr>
        <w:pStyle w:val="a9"/>
        <w:widowControl/>
        <w:jc w:val="center"/>
        <w:rPr>
          <w:szCs w:val="28"/>
        </w:rPr>
      </w:pPr>
      <w:proofErr w:type="spellStart"/>
      <w:r w:rsidRPr="0046633C">
        <w:rPr>
          <w:szCs w:val="28"/>
        </w:rPr>
        <w:t>ФинУп</w:t>
      </w:r>
      <w:proofErr w:type="spellEnd"/>
      <w:r w:rsidRPr="0046633C">
        <w:rPr>
          <w:szCs w:val="28"/>
        </w:rPr>
        <w:t>=∑</w:t>
      </w:r>
      <w:proofErr w:type="spellStart"/>
      <w:r w:rsidRPr="0046633C">
        <w:rPr>
          <w:szCs w:val="28"/>
        </w:rPr>
        <w:t>w</w:t>
      </w:r>
      <w:r w:rsidRPr="0046633C">
        <w:rPr>
          <w:szCs w:val="28"/>
          <w:vertAlign w:val="subscript"/>
        </w:rPr>
        <w:t>i</w:t>
      </w:r>
      <w:r w:rsidRPr="0046633C">
        <w:rPr>
          <w:szCs w:val="28"/>
        </w:rPr>
        <w:t>∙E</w:t>
      </w:r>
      <w:proofErr w:type="spellEnd"/>
      <w:r w:rsidRPr="0046633C">
        <w:rPr>
          <w:szCs w:val="28"/>
        </w:rPr>
        <w:t>(</w:t>
      </w:r>
      <w:proofErr w:type="spellStart"/>
      <w:r w:rsidRPr="0046633C">
        <w:rPr>
          <w:szCs w:val="28"/>
        </w:rPr>
        <w:t>P</w:t>
      </w:r>
      <w:r w:rsidRPr="0046633C">
        <w:rPr>
          <w:szCs w:val="28"/>
          <w:vertAlign w:val="subscript"/>
        </w:rPr>
        <w:t>i</w:t>
      </w:r>
      <w:proofErr w:type="spellEnd"/>
      <w:r w:rsidRPr="0046633C">
        <w:rPr>
          <w:szCs w:val="28"/>
        </w:rPr>
        <w:t>)∙100</w:t>
      </w:r>
    </w:p>
    <w:p w:rsidR="001B7D75" w:rsidRPr="0046633C" w:rsidRDefault="00481D88" w:rsidP="006732D5">
      <w:pPr>
        <w:widowControl/>
        <w:ind w:left="3828" w:right="4252"/>
        <w:jc w:val="center"/>
        <w:rPr>
          <w:szCs w:val="28"/>
        </w:rPr>
      </w:pPr>
      <w:r w:rsidRPr="0046633C">
        <w:rPr>
          <w:szCs w:val="28"/>
        </w:rPr>
        <w:t>i=1</w:t>
      </w:r>
    </w:p>
    <w:p w:rsidR="006732D5" w:rsidRPr="0046633C" w:rsidRDefault="006732D5" w:rsidP="006732D5">
      <w:pPr>
        <w:pStyle w:val="a9"/>
        <w:jc w:val="both"/>
        <w:rPr>
          <w:szCs w:val="28"/>
        </w:rPr>
      </w:pPr>
    </w:p>
    <w:p w:rsidR="001B7D75" w:rsidRPr="0046633C" w:rsidRDefault="00481D88" w:rsidP="006509C6">
      <w:pPr>
        <w:pStyle w:val="a9"/>
        <w:ind w:firstLine="709"/>
        <w:jc w:val="both"/>
        <w:rPr>
          <w:szCs w:val="28"/>
        </w:rPr>
      </w:pPr>
      <w:r w:rsidRPr="0046633C">
        <w:rPr>
          <w:szCs w:val="28"/>
        </w:rPr>
        <w:t>где: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proofErr w:type="spellStart"/>
      <w:r w:rsidRPr="0046633C">
        <w:rPr>
          <w:szCs w:val="28"/>
        </w:rPr>
        <w:t>ФинУп</w:t>
      </w:r>
      <w:proofErr w:type="spellEnd"/>
      <w:r w:rsidRPr="0046633C">
        <w:rPr>
          <w:szCs w:val="28"/>
        </w:rPr>
        <w:t xml:space="preserve"> – оценка качества финансового управления при реализации муниципальной программы в отчетном году;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szCs w:val="28"/>
        </w:rPr>
        <w:t>i – номер критерия;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szCs w:val="28"/>
        </w:rPr>
        <w:t>N – количество критериев;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proofErr w:type="spellStart"/>
      <w:r w:rsidRPr="0046633C">
        <w:rPr>
          <w:szCs w:val="28"/>
        </w:rPr>
        <w:t>w</w:t>
      </w:r>
      <w:r w:rsidRPr="0046633C">
        <w:rPr>
          <w:szCs w:val="28"/>
          <w:vertAlign w:val="subscript"/>
        </w:rPr>
        <w:t>i</w:t>
      </w:r>
      <w:proofErr w:type="spellEnd"/>
      <w:r w:rsidRPr="0046633C">
        <w:rPr>
          <w:szCs w:val="28"/>
        </w:rPr>
        <w:t xml:space="preserve"> – удельный вес </w:t>
      </w:r>
      <w:proofErr w:type="gramStart"/>
      <w:r w:rsidRPr="0046633C">
        <w:rPr>
          <w:szCs w:val="28"/>
        </w:rPr>
        <w:t>-г</w:t>
      </w:r>
      <w:proofErr w:type="gramEnd"/>
      <w:r w:rsidRPr="0046633C">
        <w:rPr>
          <w:szCs w:val="28"/>
        </w:rPr>
        <w:t>о критерия в оценке качества финансового управления при реализации муниципальной программы в отчетном году;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szCs w:val="28"/>
        </w:rPr>
        <w:t>E(</w:t>
      </w:r>
      <w:proofErr w:type="spellStart"/>
      <w:r w:rsidRPr="0046633C">
        <w:rPr>
          <w:szCs w:val="28"/>
        </w:rPr>
        <w:t>P</w:t>
      </w:r>
      <w:r w:rsidRPr="0046633C">
        <w:rPr>
          <w:szCs w:val="28"/>
          <w:vertAlign w:val="subscript"/>
        </w:rPr>
        <w:t>i</w:t>
      </w:r>
      <w:proofErr w:type="spellEnd"/>
      <w:r w:rsidRPr="0046633C">
        <w:rPr>
          <w:szCs w:val="28"/>
        </w:rPr>
        <w:t>) –</w:t>
      </w:r>
      <w:proofErr w:type="spellStart"/>
      <w:r w:rsidRPr="0046633C">
        <w:rPr>
          <w:szCs w:val="28"/>
        </w:rPr>
        <w:t>значени</w:t>
      </w:r>
      <w:proofErr w:type="spellEnd"/>
      <w:r w:rsidRPr="0046633C">
        <w:rPr>
          <w:szCs w:val="28"/>
        </w:rPr>
        <w:t xml:space="preserve"> i-</w:t>
      </w:r>
      <w:proofErr w:type="spellStart"/>
      <w:r w:rsidRPr="0046633C">
        <w:rPr>
          <w:szCs w:val="28"/>
        </w:rPr>
        <w:t>го</w:t>
      </w:r>
      <w:proofErr w:type="spellEnd"/>
      <w:r w:rsidRPr="0046633C">
        <w:rPr>
          <w:szCs w:val="28"/>
        </w:rPr>
        <w:t xml:space="preserve"> критерия.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>Оценка качества финансового управления за 2025 год рассчитана с учетом 5-ти критериев.</w:t>
      </w:r>
    </w:p>
    <w:p w:rsidR="001B7D75" w:rsidRPr="0046633C" w:rsidRDefault="00481D88" w:rsidP="006509C6">
      <w:pPr>
        <w:pStyle w:val="a9"/>
        <w:widowControl/>
        <w:ind w:firstLine="709"/>
        <w:jc w:val="both"/>
        <w:rPr>
          <w:szCs w:val="28"/>
        </w:rPr>
      </w:pPr>
      <w:r w:rsidRPr="0046633C">
        <w:rPr>
          <w:color w:val="020B22"/>
          <w:szCs w:val="28"/>
        </w:rPr>
        <w:t xml:space="preserve">Оценка качества финансового управления за 2025 год составляет </w:t>
      </w:r>
      <w:r w:rsidR="006509C6">
        <w:rPr>
          <w:color w:val="020B22"/>
          <w:szCs w:val="28"/>
        </w:rPr>
        <w:br/>
      </w:r>
      <w:r w:rsidRPr="0046633C">
        <w:rPr>
          <w:color w:val="020B22"/>
          <w:szCs w:val="28"/>
        </w:rPr>
        <w:t>(0,94 х 0,2 + 1 х 0,2 + 1 х 0,2 + 1 х 0,2 + 1 х 0,2) х 100 = 98,8.</w:t>
      </w:r>
    </w:p>
    <w:p w:rsidR="001B7D75" w:rsidRPr="0046633C" w:rsidRDefault="00481D88" w:rsidP="006509C6">
      <w:pPr>
        <w:widowControl/>
        <w:ind w:firstLine="709"/>
        <w:jc w:val="both"/>
        <w:rPr>
          <w:color w:val="020B22"/>
          <w:sz w:val="28"/>
          <w:szCs w:val="28"/>
        </w:rPr>
      </w:pPr>
      <w:r w:rsidRPr="0046633C">
        <w:rPr>
          <w:color w:val="020B22"/>
          <w:sz w:val="28"/>
          <w:szCs w:val="28"/>
        </w:rPr>
        <w:t>4. Интегральная оценка хода реализации и эффективности государственной программы за отчетный период рассчитывается по формуле:</w:t>
      </w:r>
    </w:p>
    <w:p w:rsidR="001B7D75" w:rsidRPr="0046633C" w:rsidRDefault="00481D88" w:rsidP="006509C6">
      <w:pPr>
        <w:widowControl/>
        <w:ind w:firstLine="709"/>
        <w:jc w:val="both"/>
        <w:rPr>
          <w:color w:val="020B22"/>
          <w:sz w:val="28"/>
          <w:szCs w:val="28"/>
        </w:rPr>
      </w:pPr>
      <w:r w:rsidRPr="0046633C">
        <w:rPr>
          <w:color w:val="020B22"/>
          <w:sz w:val="28"/>
          <w:szCs w:val="28"/>
        </w:rPr>
        <w:t xml:space="preserve">0,8 х </w:t>
      </w:r>
      <w:proofErr w:type="spellStart"/>
      <w:r w:rsidRPr="0046633C">
        <w:rPr>
          <w:color w:val="020B22"/>
          <w:sz w:val="28"/>
          <w:szCs w:val="28"/>
        </w:rPr>
        <w:t>УД</w:t>
      </w:r>
      <w:r w:rsidRPr="0046633C">
        <w:rPr>
          <w:color w:val="020B22"/>
          <w:sz w:val="28"/>
          <w:szCs w:val="28"/>
          <w:vertAlign w:val="subscript"/>
        </w:rPr>
        <w:t>МП</w:t>
      </w:r>
      <w:proofErr w:type="gramStart"/>
      <w:r w:rsidRPr="0046633C">
        <w:rPr>
          <w:color w:val="020B22"/>
          <w:sz w:val="28"/>
          <w:szCs w:val="28"/>
          <w:vertAlign w:val="subscript"/>
        </w:rPr>
        <w:t>i</w:t>
      </w:r>
      <w:proofErr w:type="spellEnd"/>
      <w:proofErr w:type="gramEnd"/>
      <w:r w:rsidRPr="0046633C">
        <w:rPr>
          <w:color w:val="020B22"/>
          <w:sz w:val="28"/>
          <w:szCs w:val="28"/>
        </w:rPr>
        <w:t xml:space="preserve"> + 0,1 х </w:t>
      </w:r>
      <w:proofErr w:type="spellStart"/>
      <w:r w:rsidRPr="0046633C">
        <w:rPr>
          <w:color w:val="020B22"/>
          <w:sz w:val="28"/>
          <w:szCs w:val="28"/>
        </w:rPr>
        <w:t>ОП</w:t>
      </w:r>
      <w:r w:rsidRPr="0046633C">
        <w:rPr>
          <w:color w:val="020B22"/>
          <w:sz w:val="28"/>
          <w:szCs w:val="28"/>
          <w:vertAlign w:val="subscript"/>
        </w:rPr>
        <w:t>мП</w:t>
      </w:r>
      <w:proofErr w:type="spellEnd"/>
      <w:r w:rsidRPr="0046633C">
        <w:rPr>
          <w:color w:val="020B22"/>
          <w:sz w:val="28"/>
          <w:szCs w:val="28"/>
        </w:rPr>
        <w:t xml:space="preserve"> + 0,1 х </w:t>
      </w:r>
      <w:proofErr w:type="spellStart"/>
      <w:r w:rsidRPr="0046633C">
        <w:rPr>
          <w:color w:val="020B22"/>
          <w:sz w:val="28"/>
          <w:szCs w:val="28"/>
        </w:rPr>
        <w:t>ФинУп</w:t>
      </w:r>
      <w:proofErr w:type="spellEnd"/>
      <w:r w:rsidRPr="0046633C">
        <w:rPr>
          <w:color w:val="020B22"/>
          <w:sz w:val="28"/>
          <w:szCs w:val="28"/>
        </w:rPr>
        <w:t xml:space="preserve"> = </w:t>
      </w:r>
      <w:proofErr w:type="spellStart"/>
      <w:r w:rsidRPr="0046633C">
        <w:rPr>
          <w:color w:val="020B22"/>
          <w:sz w:val="28"/>
          <w:szCs w:val="28"/>
        </w:rPr>
        <w:t>ИОиЭфмп</w:t>
      </w:r>
      <w:proofErr w:type="spellEnd"/>
      <w:r w:rsidRPr="0046633C">
        <w:rPr>
          <w:color w:val="020B22"/>
          <w:sz w:val="28"/>
          <w:szCs w:val="28"/>
        </w:rPr>
        <w:t>.</w:t>
      </w:r>
    </w:p>
    <w:p w:rsidR="001B7D75" w:rsidRPr="0046633C" w:rsidRDefault="00481D88" w:rsidP="006509C6">
      <w:pPr>
        <w:pStyle w:val="a5"/>
        <w:rPr>
          <w:color w:val="020B22"/>
          <w:sz w:val="28"/>
          <w:szCs w:val="28"/>
        </w:rPr>
      </w:pPr>
      <w:r w:rsidRPr="0046633C">
        <w:rPr>
          <w:color w:val="020B22"/>
          <w:sz w:val="28"/>
          <w:szCs w:val="28"/>
        </w:rPr>
        <w:t xml:space="preserve">Интегральная оценка хода реализации и эффективности муниципальной программы за 2025 год составляет (75,0 </w:t>
      </w:r>
      <w:r w:rsidRPr="0046633C">
        <w:rPr>
          <w:sz w:val="28"/>
          <w:szCs w:val="28"/>
        </w:rPr>
        <w:t>х 0,8 +88,7 х 0,1 + 98,8 х 0,1</w:t>
      </w:r>
      <w:r w:rsidRPr="0046633C">
        <w:rPr>
          <w:color w:val="020B22"/>
          <w:sz w:val="28"/>
          <w:szCs w:val="28"/>
        </w:rPr>
        <w:t xml:space="preserve">) = 78,75, в </w:t>
      </w:r>
      <w:proofErr w:type="gramStart"/>
      <w:r w:rsidRPr="0046633C">
        <w:rPr>
          <w:color w:val="020B22"/>
          <w:sz w:val="28"/>
          <w:szCs w:val="28"/>
        </w:rPr>
        <w:t>связи</w:t>
      </w:r>
      <w:proofErr w:type="gramEnd"/>
      <w:r w:rsidRPr="0046633C">
        <w:rPr>
          <w:color w:val="020B22"/>
          <w:sz w:val="28"/>
          <w:szCs w:val="28"/>
        </w:rPr>
        <w:t xml:space="preserve"> с чем реализация муниципальной программы признается эффективной с категорией «</w:t>
      </w:r>
      <w:r w:rsidRPr="0046633C">
        <w:rPr>
          <w:sz w:val="28"/>
          <w:szCs w:val="28"/>
        </w:rPr>
        <w:t>степень эффективности реализации муниципальной программы ниже среднего уровня</w:t>
      </w:r>
      <w:r w:rsidRPr="0046633C">
        <w:rPr>
          <w:color w:val="020B22"/>
          <w:sz w:val="28"/>
          <w:szCs w:val="28"/>
        </w:rPr>
        <w:t>».</w:t>
      </w:r>
    </w:p>
    <w:p w:rsidR="00312594" w:rsidRDefault="00312594" w:rsidP="006732D5">
      <w:pPr>
        <w:pStyle w:val="a9"/>
        <w:widowControl/>
        <w:jc w:val="both"/>
        <w:rPr>
          <w:szCs w:val="28"/>
        </w:rPr>
      </w:pPr>
    </w:p>
    <w:p w:rsidR="00312594" w:rsidRDefault="00481D88" w:rsidP="00312594">
      <w:pPr>
        <w:pStyle w:val="a9"/>
        <w:widowControl/>
        <w:jc w:val="center"/>
        <w:rPr>
          <w:szCs w:val="28"/>
        </w:rPr>
      </w:pPr>
      <w:r w:rsidRPr="0046633C">
        <w:rPr>
          <w:szCs w:val="28"/>
        </w:rPr>
        <w:t>Раздел 7. Предложения по дальнейшей реализации</w:t>
      </w:r>
    </w:p>
    <w:p w:rsidR="001B7D75" w:rsidRPr="0046633C" w:rsidRDefault="00481D88" w:rsidP="00312594">
      <w:pPr>
        <w:pStyle w:val="a9"/>
        <w:widowControl/>
        <w:jc w:val="center"/>
        <w:rPr>
          <w:szCs w:val="28"/>
        </w:rPr>
      </w:pPr>
      <w:r w:rsidRPr="0046633C">
        <w:rPr>
          <w:szCs w:val="28"/>
        </w:rPr>
        <w:t>муниципальной программы</w:t>
      </w:r>
    </w:p>
    <w:p w:rsidR="001B7D75" w:rsidRPr="0046633C" w:rsidRDefault="001B7D75" w:rsidP="006732D5">
      <w:pPr>
        <w:widowControl/>
        <w:tabs>
          <w:tab w:val="right" w:pos="9072"/>
        </w:tabs>
        <w:jc w:val="both"/>
        <w:rPr>
          <w:sz w:val="28"/>
          <w:szCs w:val="28"/>
        </w:rPr>
      </w:pPr>
    </w:p>
    <w:p w:rsidR="001B7D75" w:rsidRPr="0046633C" w:rsidRDefault="00481D88" w:rsidP="00312594">
      <w:pPr>
        <w:widowControl/>
        <w:tabs>
          <w:tab w:val="right" w:pos="9072"/>
        </w:tabs>
        <w:ind w:firstLine="709"/>
        <w:jc w:val="both"/>
        <w:rPr>
          <w:i/>
          <w:sz w:val="28"/>
          <w:szCs w:val="28"/>
        </w:rPr>
      </w:pPr>
      <w:r w:rsidRPr="0046633C">
        <w:rPr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1B7D75" w:rsidRPr="0046633C" w:rsidRDefault="00481D88" w:rsidP="00312594">
      <w:pPr>
        <w:widowControl/>
        <w:ind w:firstLine="709"/>
        <w:jc w:val="both"/>
        <w:rPr>
          <w:sz w:val="28"/>
          <w:szCs w:val="28"/>
        </w:rPr>
      </w:pPr>
      <w:r w:rsidRPr="0046633C">
        <w:rPr>
          <w:sz w:val="28"/>
          <w:szCs w:val="28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1B7D75" w:rsidRPr="0046633C" w:rsidRDefault="001B7D75" w:rsidP="006732D5">
      <w:pPr>
        <w:widowControl/>
        <w:tabs>
          <w:tab w:val="right" w:pos="9072"/>
        </w:tabs>
        <w:jc w:val="both"/>
        <w:rPr>
          <w:sz w:val="28"/>
          <w:szCs w:val="28"/>
          <w:shd w:val="clear" w:color="auto" w:fill="F8D957"/>
        </w:rPr>
      </w:pPr>
    </w:p>
    <w:p w:rsidR="00312594" w:rsidRPr="00312594" w:rsidRDefault="00312594" w:rsidP="00312594">
      <w:pPr>
        <w:widowControl/>
        <w:rPr>
          <w:sz w:val="28"/>
          <w:szCs w:val="28"/>
        </w:rPr>
      </w:pPr>
      <w:r w:rsidRPr="00312594">
        <w:rPr>
          <w:sz w:val="28"/>
          <w:szCs w:val="28"/>
        </w:rPr>
        <w:t>Управляющий делами</w:t>
      </w:r>
    </w:p>
    <w:p w:rsidR="00312594" w:rsidRPr="00312594" w:rsidRDefault="00312594" w:rsidP="00312594">
      <w:pPr>
        <w:widowControl/>
        <w:tabs>
          <w:tab w:val="right" w:pos="9639"/>
        </w:tabs>
        <w:rPr>
          <w:sz w:val="28"/>
          <w:szCs w:val="28"/>
        </w:rPr>
      </w:pPr>
      <w:r w:rsidRPr="00312594">
        <w:rPr>
          <w:sz w:val="28"/>
          <w:szCs w:val="28"/>
        </w:rPr>
        <w:t>Администрации района</w:t>
      </w:r>
      <w:r w:rsidRPr="00312594">
        <w:rPr>
          <w:sz w:val="28"/>
          <w:szCs w:val="28"/>
        </w:rPr>
        <w:tab/>
        <w:t xml:space="preserve"> И.Ю. Кишкинова</w:t>
      </w:r>
    </w:p>
    <w:p w:rsidR="006732D5" w:rsidRPr="0046633C" w:rsidRDefault="006732D5" w:rsidP="006732D5">
      <w:pPr>
        <w:widowControl/>
        <w:tabs>
          <w:tab w:val="right" w:pos="9072"/>
        </w:tabs>
        <w:jc w:val="both"/>
        <w:rPr>
          <w:sz w:val="28"/>
          <w:szCs w:val="28"/>
          <w:shd w:val="clear" w:color="auto" w:fill="F8D957"/>
        </w:rPr>
      </w:pPr>
    </w:p>
    <w:p w:rsidR="006732D5" w:rsidRPr="0046633C" w:rsidRDefault="006732D5" w:rsidP="006732D5">
      <w:pPr>
        <w:widowControl/>
        <w:jc w:val="both"/>
        <w:rPr>
          <w:sz w:val="28"/>
          <w:szCs w:val="28"/>
        </w:rPr>
        <w:sectPr w:rsidR="006732D5" w:rsidRPr="0046633C" w:rsidSect="006732D5">
          <w:headerReference w:type="default" r:id="rId9"/>
          <w:pgSz w:w="11907" w:h="16839" w:code="9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1B7D75" w:rsidRPr="0046633C" w:rsidRDefault="00481D88" w:rsidP="00312594">
      <w:pPr>
        <w:widowControl/>
        <w:ind w:left="14742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lastRenderedPageBreak/>
        <w:t>Приложение №1</w:t>
      </w:r>
    </w:p>
    <w:p w:rsidR="00636D0E" w:rsidRDefault="00481D88" w:rsidP="00312594">
      <w:pPr>
        <w:widowControl/>
        <w:ind w:left="14742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к отчету о реализации муниципальной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программы Красносулинского района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«Поддержка казачьих обществ»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утвержденной постановлением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Администрации Красносулинского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 xml:space="preserve">района </w:t>
      </w:r>
    </w:p>
    <w:p w:rsidR="001B7D75" w:rsidRPr="0046633C" w:rsidRDefault="00481D88" w:rsidP="00312594">
      <w:pPr>
        <w:widowControl/>
        <w:ind w:left="14742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от 07.12.2018 № 1367, за 2025 год</w:t>
      </w:r>
    </w:p>
    <w:p w:rsidR="001B7D75" w:rsidRPr="0046633C" w:rsidRDefault="001B7D75" w:rsidP="006732D5">
      <w:pPr>
        <w:widowControl/>
        <w:jc w:val="both"/>
        <w:rPr>
          <w:sz w:val="28"/>
          <w:szCs w:val="28"/>
        </w:rPr>
      </w:pPr>
    </w:p>
    <w:p w:rsidR="00312594" w:rsidRDefault="00312594" w:rsidP="00312594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СВЕДЕНИЯ</w:t>
      </w:r>
    </w:p>
    <w:p w:rsidR="001B7D75" w:rsidRPr="0046633C" w:rsidRDefault="00481D88" w:rsidP="00312594">
      <w:pPr>
        <w:widowControl/>
        <w:jc w:val="center"/>
        <w:rPr>
          <w:sz w:val="28"/>
          <w:szCs w:val="28"/>
        </w:rPr>
      </w:pPr>
      <w:proofErr w:type="gramStart"/>
      <w:r w:rsidRPr="0046633C">
        <w:rPr>
          <w:sz w:val="28"/>
          <w:szCs w:val="28"/>
        </w:rPr>
        <w:t>выполнении</w:t>
      </w:r>
      <w:proofErr w:type="gramEnd"/>
      <w:r w:rsidRPr="0046633C">
        <w:rPr>
          <w:sz w:val="28"/>
          <w:szCs w:val="28"/>
        </w:rPr>
        <w:t xml:space="preserve"> мероприятий</w:t>
      </w:r>
      <w:r w:rsidR="00312594">
        <w:rPr>
          <w:sz w:val="28"/>
          <w:szCs w:val="28"/>
        </w:rPr>
        <w:t xml:space="preserve">, </w:t>
      </w:r>
      <w:r w:rsidRPr="0046633C">
        <w:rPr>
          <w:sz w:val="28"/>
          <w:szCs w:val="28"/>
        </w:rPr>
        <w:t>а так же контрольных точек муниципальной программы Красносулинского района</w:t>
      </w:r>
    </w:p>
    <w:p w:rsidR="001B7D75" w:rsidRPr="0046633C" w:rsidRDefault="00481D88" w:rsidP="00312594">
      <w:pPr>
        <w:widowControl/>
        <w:tabs>
          <w:tab w:val="left" w:pos="8280"/>
        </w:tabs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«Поддержка казачьих обществ» за 2025 год</w:t>
      </w:r>
    </w:p>
    <w:p w:rsidR="001B7D75" w:rsidRPr="0046633C" w:rsidRDefault="001B7D75" w:rsidP="006732D5">
      <w:pPr>
        <w:pStyle w:val="a9"/>
        <w:widowControl/>
        <w:jc w:val="both"/>
        <w:rPr>
          <w:szCs w:val="28"/>
        </w:rPr>
      </w:pPr>
    </w:p>
    <w:tbl>
      <w:tblPr>
        <w:tblStyle w:val="43"/>
        <w:tblW w:w="22114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8"/>
        <w:gridCol w:w="3797"/>
        <w:gridCol w:w="1559"/>
        <w:gridCol w:w="1780"/>
        <w:gridCol w:w="1282"/>
        <w:gridCol w:w="1134"/>
        <w:gridCol w:w="5018"/>
        <w:gridCol w:w="3969"/>
        <w:gridCol w:w="2977"/>
      </w:tblGrid>
      <w:tr w:rsidR="00B17363" w:rsidRPr="00312594" w:rsidTr="00B17363">
        <w:trPr>
          <w:trHeight w:val="20"/>
        </w:trPr>
        <w:tc>
          <w:tcPr>
            <w:tcW w:w="598" w:type="dxa"/>
            <w:vMerge w:val="restart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№ </w:t>
            </w:r>
            <w:proofErr w:type="gramStart"/>
            <w:r w:rsidRPr="00312594">
              <w:rPr>
                <w:sz w:val="24"/>
                <w:szCs w:val="24"/>
              </w:rPr>
              <w:t>п</w:t>
            </w:r>
            <w:proofErr w:type="gramEnd"/>
            <w:r w:rsidRPr="00312594">
              <w:rPr>
                <w:sz w:val="24"/>
                <w:szCs w:val="24"/>
              </w:rPr>
              <w:t>/п</w:t>
            </w:r>
          </w:p>
          <w:p w:rsidR="001B7D75" w:rsidRPr="00312594" w:rsidRDefault="001B7D75" w:rsidP="0031259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559" w:type="dxa"/>
            <w:vMerge w:val="restart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780" w:type="dxa"/>
            <w:vMerge w:val="restart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7434" w:type="dxa"/>
            <w:gridSpan w:val="3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Результаты</w:t>
            </w:r>
          </w:p>
        </w:tc>
        <w:tc>
          <w:tcPr>
            <w:tcW w:w="3969" w:type="dxa"/>
            <w:vMerge w:val="restart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2977" w:type="dxa"/>
            <w:vMerge w:val="restart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  <w:vMerge/>
          </w:tcPr>
          <w:p w:rsidR="001B7D75" w:rsidRPr="00312594" w:rsidRDefault="001B7D75" w:rsidP="0031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1B7D75" w:rsidRPr="00312594" w:rsidRDefault="001B7D75" w:rsidP="0031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7D75" w:rsidRPr="00312594" w:rsidRDefault="001B7D75" w:rsidP="0031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1B7D75" w:rsidRPr="00312594" w:rsidRDefault="001B7D75" w:rsidP="0031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3969" w:type="dxa"/>
            <w:vMerge/>
          </w:tcPr>
          <w:p w:rsidR="001B7D75" w:rsidRPr="00312594" w:rsidRDefault="001B7D75" w:rsidP="00312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B7D75" w:rsidRPr="00312594" w:rsidRDefault="001B7D75" w:rsidP="003125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2594" w:rsidRPr="00312594" w:rsidRDefault="00312594">
      <w:pPr>
        <w:rPr>
          <w:sz w:val="2"/>
          <w:szCs w:val="2"/>
        </w:rPr>
      </w:pPr>
    </w:p>
    <w:tbl>
      <w:tblPr>
        <w:tblStyle w:val="43"/>
        <w:tblW w:w="22114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8"/>
        <w:gridCol w:w="3797"/>
        <w:gridCol w:w="1559"/>
        <w:gridCol w:w="1780"/>
        <w:gridCol w:w="10"/>
        <w:gridCol w:w="1272"/>
        <w:gridCol w:w="1134"/>
        <w:gridCol w:w="5018"/>
        <w:gridCol w:w="3969"/>
        <w:gridCol w:w="2977"/>
      </w:tblGrid>
      <w:tr w:rsidR="00B17363" w:rsidRPr="00312594" w:rsidTr="00B17363">
        <w:trPr>
          <w:trHeight w:val="20"/>
          <w:tblHeader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2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9</w:t>
            </w:r>
          </w:p>
        </w:tc>
      </w:tr>
      <w:tr w:rsidR="00B17363" w:rsidRPr="00312594" w:rsidTr="00B17363">
        <w:trPr>
          <w:trHeight w:val="20"/>
        </w:trPr>
        <w:tc>
          <w:tcPr>
            <w:tcW w:w="22114" w:type="dxa"/>
            <w:gridSpan w:val="10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Мероприятие (результат) 1.</w:t>
            </w:r>
          </w:p>
          <w:p w:rsidR="00B17363" w:rsidRPr="00312594" w:rsidRDefault="00481D88" w:rsidP="00B17363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b/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31.12.2025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b/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15</w:t>
            </w:r>
          </w:p>
        </w:tc>
        <w:tc>
          <w:tcPr>
            <w:tcW w:w="5018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312594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312594">
              <w:rPr>
                <w:sz w:val="24"/>
                <w:szCs w:val="24"/>
              </w:rPr>
              <w:t>не выполнено в связи с уменьшением финансирования из областного бюджета (распоряжение Прав</w:t>
            </w:r>
            <w:r w:rsidR="00312594">
              <w:rPr>
                <w:sz w:val="24"/>
                <w:szCs w:val="24"/>
              </w:rPr>
              <w:t>ительства Ростовской области от </w:t>
            </w:r>
            <w:r w:rsidRPr="00312594">
              <w:rPr>
                <w:sz w:val="24"/>
                <w:szCs w:val="24"/>
              </w:rPr>
              <w:t>02.06.</w:t>
            </w:r>
            <w:r w:rsidR="00B17363">
              <w:rPr>
                <w:sz w:val="24"/>
                <w:szCs w:val="24"/>
              </w:rPr>
              <w:t>2025 № </w:t>
            </w:r>
            <w:r w:rsidRPr="00312594">
              <w:rPr>
                <w:sz w:val="24"/>
                <w:szCs w:val="24"/>
              </w:rPr>
              <w:t>425</w:t>
            </w:r>
            <w:proofErr w:type="gramEnd"/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2.</w:t>
            </w:r>
          </w:p>
        </w:tc>
        <w:tc>
          <w:tcPr>
            <w:tcW w:w="3797" w:type="dxa"/>
          </w:tcPr>
          <w:p w:rsidR="00B17363" w:rsidRDefault="00481D88" w:rsidP="0031259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1.1. </w:t>
            </w:r>
          </w:p>
          <w:p w:rsidR="00B17363" w:rsidRPr="00312594" w:rsidRDefault="00481D88" w:rsidP="0031259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«Заключено соглашение между главным распорядителем средств областного бюджета (департаментом по делам казачества и кадетских учебных заведений Ростовской области) и Администрацией Красносулинского</w:t>
            </w:r>
            <w:r w:rsidR="0046633C" w:rsidRP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района о предоставлении иного межбюджетного трансферта»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15.02.2025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21.01.2025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Соглашение</w:t>
            </w:r>
          </w:p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от 21.01.2025 №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18/МБТ «О предоставлении иных межбюджетных трансфертов с департаментом по делам казачества и кадетских учебных заведений Ростовской области»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312594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3.</w:t>
            </w:r>
          </w:p>
        </w:tc>
        <w:tc>
          <w:tcPr>
            <w:tcW w:w="3797" w:type="dxa"/>
          </w:tcPr>
          <w:p w:rsidR="00551CF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1.2. </w:t>
            </w:r>
          </w:p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«Заключен договор об организации содействия между Администрацией Красносулинского района и войсковым казачьим обществом «</w:t>
            </w:r>
            <w:proofErr w:type="spellStart"/>
            <w:r w:rsidRPr="00312594">
              <w:rPr>
                <w:sz w:val="24"/>
                <w:szCs w:val="24"/>
              </w:rPr>
              <w:t>Всевеликое</w:t>
            </w:r>
            <w:proofErr w:type="spellEnd"/>
            <w:r w:rsidRPr="00312594">
              <w:rPr>
                <w:sz w:val="24"/>
                <w:szCs w:val="24"/>
              </w:rPr>
              <w:t xml:space="preserve"> войско Донское»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15.02.2025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21.01.2025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Договор об организации содействия между Администрацией Красносулинского района и войсковым казачьим обществом «</w:t>
            </w:r>
            <w:proofErr w:type="spellStart"/>
            <w:r w:rsidRPr="00312594">
              <w:rPr>
                <w:sz w:val="24"/>
                <w:szCs w:val="24"/>
              </w:rPr>
              <w:t>Всевеликое</w:t>
            </w:r>
            <w:proofErr w:type="spellEnd"/>
            <w:r w:rsidRPr="00312594">
              <w:rPr>
                <w:sz w:val="24"/>
                <w:szCs w:val="24"/>
              </w:rPr>
              <w:t xml:space="preserve"> войско Донское»</w:t>
            </w:r>
            <w:r w:rsidR="0046633C" w:rsidRPr="00312594">
              <w:rPr>
                <w:sz w:val="24"/>
                <w:szCs w:val="24"/>
              </w:rPr>
              <w:t xml:space="preserve"> </w:t>
            </w:r>
            <w:r w:rsidR="00312594">
              <w:rPr>
                <w:sz w:val="24"/>
                <w:szCs w:val="24"/>
              </w:rPr>
              <w:t>от </w:t>
            </w:r>
            <w:r w:rsidRPr="00312594">
              <w:rPr>
                <w:sz w:val="24"/>
                <w:szCs w:val="24"/>
              </w:rPr>
              <w:t>21.01.2025</w:t>
            </w:r>
          </w:p>
          <w:p w:rsidR="001B7D75" w:rsidRPr="00312594" w:rsidRDefault="001B7D75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7D75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312594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  <w:p w:rsidR="00636D0E" w:rsidRPr="00312594" w:rsidRDefault="00636D0E" w:rsidP="0031259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275B80">
        <w:trPr>
          <w:trHeight w:val="20"/>
        </w:trPr>
        <w:tc>
          <w:tcPr>
            <w:tcW w:w="598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797" w:type="dxa"/>
          </w:tcPr>
          <w:p w:rsidR="00B17363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1.3. </w:t>
            </w:r>
          </w:p>
          <w:p w:rsidR="001B7D75" w:rsidRPr="00312594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«Направлен квартальный отчет за 2025 год о фактическом расходовании средств»</w:t>
            </w:r>
          </w:p>
          <w:p w:rsidR="001B7D75" w:rsidRPr="00312594" w:rsidRDefault="001B7D75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07.04.2025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07.04.2025</w:t>
            </w:r>
          </w:p>
        </w:tc>
        <w:tc>
          <w:tcPr>
            <w:tcW w:w="1272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Отчет</w:t>
            </w:r>
          </w:p>
          <w:p w:rsidR="00B17363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«Сведения о достижении критерия «Полнота исполнения обязатель</w:t>
            </w:r>
            <w:proofErr w:type="gramStart"/>
            <w:r w:rsidRPr="00312594">
              <w:rPr>
                <w:sz w:val="24"/>
                <w:szCs w:val="24"/>
              </w:rPr>
              <w:t>ств чл</w:t>
            </w:r>
            <w:proofErr w:type="gramEnd"/>
            <w:r w:rsidRPr="00312594">
              <w:rPr>
                <w:sz w:val="24"/>
                <w:szCs w:val="24"/>
              </w:rPr>
              <w:t xml:space="preserve">енами казачьих обществ», «О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 </w:t>
            </w:r>
            <w:r w:rsidR="00B17363">
              <w:rPr>
                <w:sz w:val="24"/>
                <w:szCs w:val="24"/>
              </w:rPr>
              <w:br/>
            </w:r>
            <w:r w:rsidRPr="00312594">
              <w:rPr>
                <w:sz w:val="24"/>
                <w:szCs w:val="24"/>
              </w:rPr>
              <w:t>за I квартал 2025 года направлен в Департамент по делам казачества и кадетских учебных заведения Ростовской области</w:t>
            </w:r>
            <w:r w:rsidR="0046633C" w:rsidRPr="00312594">
              <w:rPr>
                <w:sz w:val="24"/>
                <w:szCs w:val="24"/>
              </w:rPr>
              <w:t xml:space="preserve"> </w:t>
            </w:r>
            <w:r w:rsidR="00B17363">
              <w:rPr>
                <w:sz w:val="24"/>
                <w:szCs w:val="24"/>
              </w:rPr>
              <w:t xml:space="preserve"> </w:t>
            </w:r>
          </w:p>
          <w:p w:rsidR="00B17363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(РК от 07.04.2025 №79.03-524)</w:t>
            </w:r>
          </w:p>
          <w:p w:rsidR="00B17363" w:rsidRPr="00312594" w:rsidRDefault="00B17363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7D75" w:rsidRPr="00312594" w:rsidRDefault="00481D88" w:rsidP="00275B80">
            <w:pPr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B17363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977" w:type="dxa"/>
          </w:tcPr>
          <w:p w:rsidR="001B7D75" w:rsidRPr="00312594" w:rsidRDefault="00481D88" w:rsidP="00275B80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275B80">
        <w:trPr>
          <w:trHeight w:val="20"/>
        </w:trPr>
        <w:tc>
          <w:tcPr>
            <w:tcW w:w="598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5.</w:t>
            </w:r>
          </w:p>
        </w:tc>
        <w:tc>
          <w:tcPr>
            <w:tcW w:w="3797" w:type="dxa"/>
          </w:tcPr>
          <w:p w:rsidR="00B17363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1.4. </w:t>
            </w:r>
          </w:p>
          <w:p w:rsidR="001B7D75" w:rsidRPr="00312594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«Направлен квартальный отчет за 2025 год о фактическом расходовании средств»</w:t>
            </w:r>
          </w:p>
          <w:p w:rsidR="001B7D75" w:rsidRPr="00312594" w:rsidRDefault="001B7D75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07.07.2025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08.07.22025</w:t>
            </w:r>
          </w:p>
        </w:tc>
        <w:tc>
          <w:tcPr>
            <w:tcW w:w="1272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Отчет</w:t>
            </w:r>
          </w:p>
          <w:p w:rsidR="00B17363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«Сведения о достижении критерия «Полнота исполнения обязатель</w:t>
            </w:r>
            <w:proofErr w:type="gramStart"/>
            <w:r w:rsidRPr="00312594">
              <w:rPr>
                <w:sz w:val="24"/>
                <w:szCs w:val="24"/>
              </w:rPr>
              <w:t>ств чл</w:t>
            </w:r>
            <w:proofErr w:type="gramEnd"/>
            <w:r w:rsidRPr="00312594">
              <w:rPr>
                <w:sz w:val="24"/>
                <w:szCs w:val="24"/>
              </w:rPr>
              <w:t>енами казачьих обществ», «О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за II квартал 2025 год направлен в Департамент по делам казачества и кадетских учебных заведения Ростовской области</w:t>
            </w:r>
            <w:r w:rsidR="00B17363">
              <w:rPr>
                <w:sz w:val="24"/>
                <w:szCs w:val="24"/>
              </w:rPr>
              <w:t xml:space="preserve"> </w:t>
            </w:r>
          </w:p>
          <w:p w:rsidR="00B17363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(РК от 08.07.2025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№ 79.03-571)</w:t>
            </w:r>
          </w:p>
          <w:p w:rsidR="00B17363" w:rsidRPr="00312594" w:rsidRDefault="00B17363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7D75" w:rsidRPr="00312594" w:rsidRDefault="00481D88" w:rsidP="00275B80">
            <w:pPr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B17363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977" w:type="dxa"/>
          </w:tcPr>
          <w:p w:rsidR="001B7D75" w:rsidRPr="00312594" w:rsidRDefault="00481D88" w:rsidP="00275B80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275B80">
        <w:trPr>
          <w:trHeight w:val="20"/>
        </w:trPr>
        <w:tc>
          <w:tcPr>
            <w:tcW w:w="598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6.</w:t>
            </w:r>
          </w:p>
        </w:tc>
        <w:tc>
          <w:tcPr>
            <w:tcW w:w="3797" w:type="dxa"/>
          </w:tcPr>
          <w:p w:rsidR="00B17363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1.5. </w:t>
            </w:r>
          </w:p>
          <w:p w:rsidR="001B7D75" w:rsidRPr="00312594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«Направлен квартальный отчет за 2025 год о фактическом расходовании средств»</w:t>
            </w:r>
          </w:p>
          <w:p w:rsidR="001B7D75" w:rsidRPr="00312594" w:rsidRDefault="001B7D75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07.10.2025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07.10.2025</w:t>
            </w:r>
          </w:p>
        </w:tc>
        <w:tc>
          <w:tcPr>
            <w:tcW w:w="1272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Отчет</w:t>
            </w:r>
          </w:p>
          <w:p w:rsidR="00B17363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«Сведения о достижении критерия «Полнота исполнения обязатель</w:t>
            </w:r>
            <w:proofErr w:type="gramStart"/>
            <w:r w:rsidRPr="00312594">
              <w:rPr>
                <w:sz w:val="24"/>
                <w:szCs w:val="24"/>
              </w:rPr>
              <w:t>ств чл</w:t>
            </w:r>
            <w:proofErr w:type="gramEnd"/>
            <w:r w:rsidRPr="00312594">
              <w:rPr>
                <w:sz w:val="24"/>
                <w:szCs w:val="24"/>
              </w:rPr>
              <w:t>енами казачьих обществ», «О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 xml:space="preserve">за III квартал 2025 год направлен в Департамент по делам казачества и кадетских учебных заведения Ростовской области </w:t>
            </w:r>
          </w:p>
          <w:p w:rsidR="00B17363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(РК от 07.10.2025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№ 79.03-571)</w:t>
            </w:r>
          </w:p>
          <w:p w:rsidR="00B17363" w:rsidRPr="00312594" w:rsidRDefault="00B17363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7D75" w:rsidRPr="00312594" w:rsidRDefault="00481D88" w:rsidP="00275B80">
            <w:pPr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312594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977" w:type="dxa"/>
          </w:tcPr>
          <w:p w:rsidR="001B7D75" w:rsidRPr="00312594" w:rsidRDefault="00481D88" w:rsidP="00275B80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275B80">
        <w:trPr>
          <w:trHeight w:val="20"/>
        </w:trPr>
        <w:tc>
          <w:tcPr>
            <w:tcW w:w="598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7.</w:t>
            </w:r>
          </w:p>
        </w:tc>
        <w:tc>
          <w:tcPr>
            <w:tcW w:w="3797" w:type="dxa"/>
          </w:tcPr>
          <w:p w:rsidR="00551CF4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1.6. </w:t>
            </w:r>
          </w:p>
          <w:p w:rsidR="001B7D75" w:rsidRPr="00312594" w:rsidRDefault="00481D88" w:rsidP="00275B80">
            <w:pPr>
              <w:tabs>
                <w:tab w:val="left" w:pos="11057"/>
              </w:tabs>
              <w:spacing w:line="25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312594">
              <w:rPr>
                <w:sz w:val="24"/>
                <w:szCs w:val="24"/>
              </w:rPr>
              <w:t>«Усл</w:t>
            </w:r>
            <w:r w:rsidR="00551CF4">
              <w:rPr>
                <w:sz w:val="24"/>
                <w:szCs w:val="24"/>
              </w:rPr>
              <w:t>уга оказана (работы выполнены)»</w:t>
            </w:r>
          </w:p>
        </w:tc>
        <w:tc>
          <w:tcPr>
            <w:tcW w:w="1559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275B80">
            <w:pPr>
              <w:pStyle w:val="TableParagraph"/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275B80">
            <w:pPr>
              <w:spacing w:line="250" w:lineRule="auto"/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 оказано</w:t>
            </w:r>
          </w:p>
        </w:tc>
        <w:tc>
          <w:tcPr>
            <w:tcW w:w="3969" w:type="dxa"/>
          </w:tcPr>
          <w:p w:rsidR="00B17363" w:rsidRDefault="00481D88" w:rsidP="00275B80">
            <w:pPr>
              <w:spacing w:line="250" w:lineRule="auto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312594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  <w:p w:rsidR="00B17363" w:rsidRPr="00312594" w:rsidRDefault="00B17363" w:rsidP="00275B80">
            <w:pPr>
              <w:spacing w:line="25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75" w:rsidRPr="00312594" w:rsidRDefault="00481D88" w:rsidP="00275B80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Мероприятие (результат) 2. «Обеспечение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100,0</w:t>
            </w:r>
          </w:p>
        </w:tc>
        <w:tc>
          <w:tcPr>
            <w:tcW w:w="5018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  <w:r w:rsidR="00B173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9.</w:t>
            </w:r>
          </w:p>
        </w:tc>
        <w:tc>
          <w:tcPr>
            <w:tcW w:w="3797" w:type="dxa"/>
          </w:tcPr>
          <w:p w:rsidR="00275B80" w:rsidRDefault="00481D88" w:rsidP="0031259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2.1. </w:t>
            </w:r>
          </w:p>
          <w:p w:rsidR="001B7D75" w:rsidRPr="00312594" w:rsidRDefault="00481D88" w:rsidP="00312594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«Проведено заседание Совета по делам казачества при Администрации Красносулинского района»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b/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31.03.2025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b/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27.03.2025</w:t>
            </w:r>
          </w:p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26.06.2025</w:t>
            </w:r>
          </w:p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30.09.2025</w:t>
            </w:r>
          </w:p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22.12.2025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Протоколы</w:t>
            </w:r>
          </w:p>
          <w:p w:rsidR="001B7D75" w:rsidRPr="00312594" w:rsidRDefault="00481D88" w:rsidP="00275B80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заселения рабочей группы Совета по делам казачества Администрации Красносулинского района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от 27.03.2025 №</w:t>
            </w:r>
            <w:r w:rsidR="00B17363">
              <w:rPr>
                <w:sz w:val="24"/>
                <w:szCs w:val="24"/>
              </w:rPr>
              <w:t> </w:t>
            </w:r>
            <w:r w:rsidRPr="00312594">
              <w:rPr>
                <w:sz w:val="24"/>
                <w:szCs w:val="24"/>
              </w:rPr>
              <w:t>1,</w:t>
            </w:r>
            <w:r w:rsidR="00B17363">
              <w:rPr>
                <w:sz w:val="24"/>
                <w:szCs w:val="24"/>
              </w:rPr>
              <w:t xml:space="preserve"> от 26.06.2025 № 2, </w:t>
            </w:r>
            <w:r w:rsidRPr="00312594">
              <w:rPr>
                <w:sz w:val="24"/>
                <w:szCs w:val="24"/>
              </w:rPr>
              <w:t>от</w:t>
            </w:r>
            <w:r w:rsidR="00275B80">
              <w:rPr>
                <w:sz w:val="24"/>
                <w:szCs w:val="24"/>
              </w:rPr>
              <w:t> </w:t>
            </w:r>
            <w:r w:rsidRPr="00312594">
              <w:rPr>
                <w:sz w:val="24"/>
                <w:szCs w:val="24"/>
              </w:rPr>
              <w:t>30.09.2025 № 3,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от 22.12.2025 № 4</w:t>
            </w:r>
          </w:p>
        </w:tc>
        <w:tc>
          <w:tcPr>
            <w:tcW w:w="3969" w:type="dxa"/>
          </w:tcPr>
          <w:p w:rsidR="001B7D75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312594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  <w:p w:rsidR="00275B80" w:rsidRPr="00312594" w:rsidRDefault="00275B80" w:rsidP="0031259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10.</w:t>
            </w:r>
          </w:p>
        </w:tc>
        <w:tc>
          <w:tcPr>
            <w:tcW w:w="3797" w:type="dxa"/>
          </w:tcPr>
          <w:p w:rsidR="00275B80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2.2. 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«Проведен «Большой отчетный Круг ЮКО «</w:t>
            </w:r>
            <w:proofErr w:type="spellStart"/>
            <w:r w:rsidRPr="00312594">
              <w:rPr>
                <w:sz w:val="24"/>
                <w:szCs w:val="24"/>
              </w:rPr>
              <w:t>Сулинский</w:t>
            </w:r>
            <w:proofErr w:type="spellEnd"/>
            <w:r w:rsidRPr="00312594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312594">
              <w:rPr>
                <w:sz w:val="24"/>
                <w:szCs w:val="24"/>
              </w:rPr>
              <w:t>Всевеликое</w:t>
            </w:r>
            <w:proofErr w:type="spellEnd"/>
            <w:r w:rsidRPr="00312594">
              <w:rPr>
                <w:sz w:val="24"/>
                <w:szCs w:val="24"/>
              </w:rPr>
              <w:t xml:space="preserve"> войско Донское»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31.10.2025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27.09.2025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27.09.2025</w:t>
            </w:r>
          </w:p>
          <w:p w:rsidR="001B7D75" w:rsidRPr="00B17363" w:rsidRDefault="00481D88" w:rsidP="00312594">
            <w:pPr>
              <w:pStyle w:val="TableParagraph"/>
              <w:rPr>
                <w:spacing w:val="-6"/>
                <w:sz w:val="24"/>
                <w:szCs w:val="24"/>
              </w:rPr>
            </w:pPr>
            <w:r w:rsidRPr="00B17363">
              <w:rPr>
                <w:spacing w:val="-6"/>
                <w:sz w:val="24"/>
                <w:szCs w:val="24"/>
              </w:rPr>
              <w:t>https://ksrayon.donland.ru/presscenter/news/374551/</w:t>
            </w:r>
          </w:p>
        </w:tc>
        <w:tc>
          <w:tcPr>
            <w:tcW w:w="3969" w:type="dxa"/>
          </w:tcPr>
          <w:p w:rsidR="001B7D75" w:rsidRPr="00312594" w:rsidRDefault="00481D88" w:rsidP="00B17363">
            <w:pPr>
              <w:contextualSpacing/>
              <w:rPr>
                <w:sz w:val="24"/>
                <w:szCs w:val="24"/>
              </w:rPr>
            </w:pPr>
            <w:proofErr w:type="spellStart"/>
            <w:r w:rsidRPr="00312594">
              <w:rPr>
                <w:sz w:val="24"/>
                <w:szCs w:val="24"/>
              </w:rPr>
              <w:t>И.о</w:t>
            </w:r>
            <w:proofErr w:type="spellEnd"/>
            <w:r w:rsidRPr="00312594">
              <w:rPr>
                <w:sz w:val="24"/>
                <w:szCs w:val="24"/>
              </w:rPr>
              <w:t>. Атамана ЮКО «</w:t>
            </w:r>
            <w:proofErr w:type="spellStart"/>
            <w:r w:rsidRPr="00312594">
              <w:rPr>
                <w:sz w:val="24"/>
                <w:szCs w:val="24"/>
              </w:rPr>
              <w:t>Сулинский</w:t>
            </w:r>
            <w:proofErr w:type="spellEnd"/>
            <w:r w:rsidRPr="00312594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312594">
              <w:rPr>
                <w:sz w:val="24"/>
                <w:szCs w:val="24"/>
              </w:rPr>
              <w:t>Всевеликое</w:t>
            </w:r>
            <w:proofErr w:type="spellEnd"/>
            <w:r w:rsidRPr="00312594">
              <w:rPr>
                <w:sz w:val="24"/>
                <w:szCs w:val="24"/>
              </w:rPr>
              <w:t xml:space="preserve"> войско Донское» Петров</w:t>
            </w:r>
            <w:r w:rsidR="00B17363">
              <w:rPr>
                <w:sz w:val="24"/>
                <w:szCs w:val="24"/>
              </w:rPr>
              <w:t> </w:t>
            </w:r>
            <w:r w:rsidRPr="00312594">
              <w:rPr>
                <w:sz w:val="24"/>
                <w:szCs w:val="24"/>
              </w:rPr>
              <w:t>О.Ю.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11.</w:t>
            </w:r>
          </w:p>
        </w:tc>
        <w:tc>
          <w:tcPr>
            <w:tcW w:w="3797" w:type="dxa"/>
          </w:tcPr>
          <w:p w:rsidR="00275B80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2.3. </w:t>
            </w:r>
          </w:p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30.09.2025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25.05.2025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B17363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Распоряжение Администрации Красносулинского района от 15.05.2025 №</w:t>
            </w:r>
            <w:r w:rsidR="00B17363">
              <w:rPr>
                <w:sz w:val="24"/>
                <w:szCs w:val="24"/>
              </w:rPr>
              <w:t> </w:t>
            </w:r>
            <w:r w:rsidRPr="00312594">
              <w:rPr>
                <w:sz w:val="24"/>
                <w:szCs w:val="24"/>
              </w:rPr>
              <w:t>49 «О поощрении казачьих дружинников и народных дружинников Юртового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казачьего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общества «</w:t>
            </w:r>
            <w:proofErr w:type="spellStart"/>
            <w:r w:rsidRPr="00312594">
              <w:rPr>
                <w:sz w:val="24"/>
                <w:szCs w:val="24"/>
              </w:rPr>
              <w:t>Сулинский</w:t>
            </w:r>
            <w:proofErr w:type="spellEnd"/>
            <w:r w:rsidRPr="00312594">
              <w:rPr>
                <w:sz w:val="24"/>
                <w:szCs w:val="24"/>
              </w:rPr>
              <w:t xml:space="preserve"> Юрт»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в рамках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реализации муниципальной программы Красносулинского района «Поддержка казачьих обществ»</w:t>
            </w:r>
          </w:p>
        </w:tc>
        <w:tc>
          <w:tcPr>
            <w:tcW w:w="3969" w:type="dxa"/>
          </w:tcPr>
          <w:p w:rsidR="001B7D75" w:rsidRDefault="00481D88" w:rsidP="00B17363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B17363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B17363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  <w:p w:rsidR="00275B80" w:rsidRPr="00312594" w:rsidRDefault="00275B80" w:rsidP="00B173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12.</w:t>
            </w:r>
          </w:p>
        </w:tc>
        <w:tc>
          <w:tcPr>
            <w:tcW w:w="3797" w:type="dxa"/>
          </w:tcPr>
          <w:p w:rsidR="00275B80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2.4.</w:t>
            </w:r>
          </w:p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«Оказано содействие казачьими дружинниками в обеспечении общественного порядка при проведении общественно политических, массовых и других мероприятий»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b/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b/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Проведаны мероприятия: по профилактике терроризма, а также по минимизации и ликвидации последствий проявления терроризма и экстремизма;</w:t>
            </w:r>
          </w:p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по предупреждению и ликвидации последствий чрезвычайных ситуаций;</w:t>
            </w:r>
          </w:p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по защите населения и территории, направленные на снижение количества чрезвычайных ситуаций природных и техногенного характера;</w:t>
            </w:r>
          </w:p>
          <w:p w:rsidR="001B7D75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по охране окружающей среды</w:t>
            </w:r>
          </w:p>
          <w:p w:rsidR="00275B80" w:rsidRPr="00312594" w:rsidRDefault="00275B80" w:rsidP="0031259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Администрации Красносулинского района</w:t>
            </w:r>
            <w:r w:rsidR="00275B80">
              <w:rPr>
                <w:sz w:val="24"/>
                <w:szCs w:val="24"/>
              </w:rPr>
              <w:t xml:space="preserve"> </w:t>
            </w:r>
            <w:proofErr w:type="spellStart"/>
            <w:r w:rsidRPr="00312594">
              <w:rPr>
                <w:sz w:val="24"/>
                <w:szCs w:val="24"/>
              </w:rPr>
              <w:t>Дрелевская</w:t>
            </w:r>
            <w:proofErr w:type="spellEnd"/>
            <w:r w:rsidRPr="00312594">
              <w:rPr>
                <w:sz w:val="24"/>
                <w:szCs w:val="24"/>
              </w:rPr>
              <w:t xml:space="preserve"> С.А.</w:t>
            </w:r>
          </w:p>
          <w:p w:rsidR="001B7D75" w:rsidRPr="00312594" w:rsidRDefault="001B7D75" w:rsidP="003125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22114" w:type="dxa"/>
            <w:gridSpan w:val="10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Комплекс процессных мероприятий «Развитие системы образовательных организаций, использующих в образовательном процессе казачий компонент»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13.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Мероприятие (результат) 1.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«Обеспечено предоставление образовательных услуг с использованием казачьего компонента»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100,0</w:t>
            </w:r>
          </w:p>
        </w:tc>
        <w:tc>
          <w:tcPr>
            <w:tcW w:w="5018" w:type="dxa"/>
          </w:tcPr>
          <w:p w:rsidR="001B7D75" w:rsidRPr="00312594" w:rsidRDefault="00481D88" w:rsidP="00275B80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100,0</w:t>
            </w:r>
          </w:p>
          <w:p w:rsidR="001B7D75" w:rsidRPr="00312594" w:rsidRDefault="001B7D75" w:rsidP="0031259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начальник управления образования Красносулинского района,</w:t>
            </w:r>
          </w:p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Дремина М.П.</w:t>
            </w:r>
          </w:p>
        </w:tc>
        <w:tc>
          <w:tcPr>
            <w:tcW w:w="2977" w:type="dxa"/>
          </w:tcPr>
          <w:p w:rsidR="001B7D75" w:rsidRPr="00312594" w:rsidRDefault="001B7D75" w:rsidP="00B1736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1.1.</w:t>
            </w:r>
          </w:p>
          <w:p w:rsidR="001B7D75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традиции донского казачества и региональные особенности Донского края, посвященных юбилейным датам»</w:t>
            </w:r>
          </w:p>
          <w:p w:rsidR="00275B80" w:rsidRPr="00312594" w:rsidRDefault="00275B80" w:rsidP="00275B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31.03.2025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20.02.2025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заместитель начальник управления образования Красносулинского района,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Евтюхова В.С.</w:t>
            </w:r>
            <w:r w:rsidR="0046633C" w:rsidRPr="00312594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заместитель начальник управления образования Красносулинского района,</w:t>
            </w:r>
          </w:p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Евтюхова В.С.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15.</w:t>
            </w:r>
          </w:p>
        </w:tc>
        <w:tc>
          <w:tcPr>
            <w:tcW w:w="3797" w:type="dxa"/>
          </w:tcPr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1.2. «Проведены мероприятия, посвященные памятным и юбилейным датам»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30.09.2025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30.09.2025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в течение 2025 года были проведены мероприятия, посвященные памятным и юбилейным датам</w:t>
            </w:r>
          </w:p>
        </w:tc>
        <w:tc>
          <w:tcPr>
            <w:tcW w:w="3969" w:type="dxa"/>
          </w:tcPr>
          <w:p w:rsidR="001B7D75" w:rsidRPr="00312594" w:rsidRDefault="00481D88" w:rsidP="00275B80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заместитель начальник управления образования Красносулинского района,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Евтюхова В.С.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16.</w:t>
            </w:r>
          </w:p>
        </w:tc>
        <w:tc>
          <w:tcPr>
            <w:tcW w:w="3797" w:type="dxa"/>
          </w:tcPr>
          <w:p w:rsidR="00275B80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Контрольная точка 1.3. 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«Проведена среди учащихся МБОУ СОШ со статусом «Казачье» военно-спортивная эстафета»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31.10.2025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24.09.2025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24.10.2025 проведена военно-спортивная эстафета среди учащихся МБОУ СОШ со статусом «Казачье»</w:t>
            </w:r>
          </w:p>
        </w:tc>
        <w:tc>
          <w:tcPr>
            <w:tcW w:w="3969" w:type="dxa"/>
          </w:tcPr>
          <w:p w:rsidR="001B7D75" w:rsidRPr="00312594" w:rsidRDefault="00481D88" w:rsidP="00275B80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заместитель начальник управления образования Красносулинского района,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Евтюхова В.С.</w:t>
            </w:r>
          </w:p>
        </w:tc>
        <w:tc>
          <w:tcPr>
            <w:tcW w:w="2977" w:type="dxa"/>
          </w:tcPr>
          <w:p w:rsidR="001B7D75" w:rsidRPr="00312594" w:rsidRDefault="001B7D75" w:rsidP="00B1736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17.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1.4.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«Организован учебный процесс в образовательных организациях, использующих в учебно-воспитательном процессе казачий компонент»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учебный процесс в </w:t>
            </w:r>
            <w:proofErr w:type="gramStart"/>
            <w:r w:rsidRPr="00312594">
              <w:rPr>
                <w:sz w:val="24"/>
                <w:szCs w:val="24"/>
              </w:rPr>
              <w:t>образовательных организациях, использующих в учебно-воспитательном процессе казачий компонент организован</w:t>
            </w:r>
            <w:proofErr w:type="gramEnd"/>
            <w:r w:rsidRPr="00312594">
              <w:rPr>
                <w:sz w:val="24"/>
                <w:szCs w:val="24"/>
              </w:rPr>
              <w:t>, отрицательные отзывы отсутствуют</w:t>
            </w:r>
          </w:p>
        </w:tc>
        <w:tc>
          <w:tcPr>
            <w:tcW w:w="3969" w:type="dxa"/>
          </w:tcPr>
          <w:p w:rsidR="001B7D75" w:rsidRPr="00312594" w:rsidRDefault="00481D88" w:rsidP="00275B80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заместитель начальник управления образования Красносулинского района,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Евтюхова В.С.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22114" w:type="dxa"/>
            <w:gridSpan w:val="10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Комплекс процессных мероприятий «Развитие казачьей культуры»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18.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Мероприятие (результат) 1.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«Проведены мероприятия по возрождению и развитию культуры казачества»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100</w:t>
            </w:r>
          </w:p>
        </w:tc>
        <w:tc>
          <w:tcPr>
            <w:tcW w:w="5018" w:type="dxa"/>
          </w:tcPr>
          <w:p w:rsidR="001B7D75" w:rsidRPr="00312594" w:rsidRDefault="00481D88" w:rsidP="00275B80">
            <w:pPr>
              <w:contextualSpacing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1B7D75" w:rsidRPr="00312594" w:rsidRDefault="00481D88" w:rsidP="00275B80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начальник Отдела культуры и искусства Красносулинского района,</w:t>
            </w:r>
            <w:r w:rsidR="00275B80">
              <w:rPr>
                <w:sz w:val="24"/>
                <w:szCs w:val="24"/>
              </w:rPr>
              <w:t xml:space="preserve"> </w:t>
            </w:r>
            <w:r w:rsidRPr="00312594">
              <w:rPr>
                <w:sz w:val="24"/>
                <w:szCs w:val="24"/>
              </w:rPr>
              <w:t>Захарова Л.Х.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19.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1.1.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«Сформирован план проведения культурных мероприятий, </w:t>
            </w:r>
            <w:r w:rsidR="00275B80" w:rsidRPr="00312594">
              <w:rPr>
                <w:sz w:val="24"/>
                <w:szCs w:val="24"/>
              </w:rPr>
              <w:t>направленных</w:t>
            </w:r>
            <w:r w:rsidRPr="00312594">
              <w:rPr>
                <w:sz w:val="24"/>
                <w:szCs w:val="24"/>
              </w:rPr>
              <w:t xml:space="preserve"> на развитие казачьей культуры в </w:t>
            </w:r>
            <w:r w:rsidR="00275B80" w:rsidRPr="00312594">
              <w:rPr>
                <w:sz w:val="24"/>
                <w:szCs w:val="24"/>
              </w:rPr>
              <w:t>Красносулинском</w:t>
            </w:r>
            <w:r w:rsidRPr="00312594">
              <w:rPr>
                <w:sz w:val="24"/>
                <w:szCs w:val="24"/>
              </w:rPr>
              <w:t xml:space="preserve"> районе»</w:t>
            </w: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31.03.2025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16.01.2025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план проведения культурных мероприятий, направленных на развитие </w:t>
            </w:r>
            <w:proofErr w:type="gramStart"/>
            <w:r w:rsidRPr="00312594">
              <w:rPr>
                <w:sz w:val="24"/>
                <w:szCs w:val="24"/>
              </w:rPr>
              <w:t>казачьей</w:t>
            </w:r>
            <w:proofErr w:type="gramEnd"/>
            <w:r w:rsidRPr="00312594">
              <w:rPr>
                <w:sz w:val="24"/>
                <w:szCs w:val="24"/>
              </w:rPr>
              <w:t xml:space="preserve"> культур в Красносулинском районе»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начальник Отдела культуры и искусства Красносулинского района,</w:t>
            </w:r>
          </w:p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Захарова Л.Х.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20.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1.2.</w:t>
            </w:r>
          </w:p>
          <w:p w:rsidR="001B7D75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«Обеспечено участие казачьих творческих коллективов в областных мероприятиях, направленных на сохранение и развитие казачьей культуры»</w:t>
            </w:r>
          </w:p>
          <w:p w:rsidR="00275B80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  <w:p w:rsidR="00275B80" w:rsidRPr="00312594" w:rsidRDefault="00275B80" w:rsidP="003125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30.06.2025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07.06.2025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Обеспечено участие казачьих творческих коллективов в областном мероприятии, направленном на сохранение и развитие казачьей культуры в областном отборочном этапе фольклорного конкурса «Казачий круг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начальник Отдела культуры и искусства Красносулинского района,</w:t>
            </w:r>
          </w:p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Захарова Л.Х.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1.3.</w:t>
            </w:r>
          </w:p>
          <w:p w:rsidR="00275B80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«Принято участие представителями казачьих обществ Красносулинского района в областном празднике </w:t>
            </w:r>
          </w:p>
          <w:p w:rsidR="00275B80" w:rsidRPr="00312594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«Покрова Пресвятой Богородицы»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14.10.2025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14.10.2025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14.10.2025 представителями казачьих обществ Красносулинского района в областном празднике «Покрова Пресвятой Богородицы»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начальник Отдела культуры и искусства Красносулинского района,</w:t>
            </w:r>
          </w:p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Захарова Л.Х.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  <w:tr w:rsidR="00B17363" w:rsidRPr="00312594" w:rsidTr="00B17363">
        <w:trPr>
          <w:trHeight w:val="20"/>
        </w:trPr>
        <w:tc>
          <w:tcPr>
            <w:tcW w:w="598" w:type="dxa"/>
          </w:tcPr>
          <w:p w:rsidR="001B7D75" w:rsidRPr="00312594" w:rsidRDefault="00481D88" w:rsidP="00312594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22.</w:t>
            </w:r>
          </w:p>
        </w:tc>
        <w:tc>
          <w:tcPr>
            <w:tcW w:w="3797" w:type="dxa"/>
          </w:tcPr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Контрольная точка 1.4.</w:t>
            </w:r>
          </w:p>
          <w:p w:rsidR="001B7D75" w:rsidRPr="00312594" w:rsidRDefault="00481D88" w:rsidP="00312594">
            <w:pPr>
              <w:pStyle w:val="TableParagraph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«Размещена информация о </w:t>
            </w:r>
            <w:proofErr w:type="gramStart"/>
            <w:r w:rsidRPr="00312594">
              <w:rPr>
                <w:sz w:val="24"/>
                <w:szCs w:val="24"/>
              </w:rPr>
              <w:t>мероприятиях</w:t>
            </w:r>
            <w:proofErr w:type="gramEnd"/>
            <w:r w:rsidRPr="00312594">
              <w:rPr>
                <w:sz w:val="24"/>
                <w:szCs w:val="24"/>
              </w:rPr>
              <w:t xml:space="preserve"> проводимых в рамках мероприятий, направленных на развитие казачьей культуры»</w:t>
            </w:r>
          </w:p>
        </w:tc>
        <w:tc>
          <w:tcPr>
            <w:tcW w:w="1559" w:type="dxa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790" w:type="dxa"/>
            <w:gridSpan w:val="2"/>
          </w:tcPr>
          <w:p w:rsidR="001B7D75" w:rsidRPr="00312594" w:rsidRDefault="00481D88" w:rsidP="00B17363">
            <w:pPr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30.12.2025</w:t>
            </w:r>
          </w:p>
        </w:tc>
        <w:tc>
          <w:tcPr>
            <w:tcW w:w="1272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Х</w:t>
            </w:r>
          </w:p>
        </w:tc>
        <w:tc>
          <w:tcPr>
            <w:tcW w:w="5018" w:type="dxa"/>
          </w:tcPr>
          <w:p w:rsidR="001B7D75" w:rsidRPr="00312594" w:rsidRDefault="00481D88" w:rsidP="00312594">
            <w:pPr>
              <w:contextualSpacing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 xml:space="preserve">Размещена информация о </w:t>
            </w:r>
            <w:proofErr w:type="gramStart"/>
            <w:r w:rsidRPr="00312594">
              <w:rPr>
                <w:sz w:val="24"/>
                <w:szCs w:val="24"/>
              </w:rPr>
              <w:t>мероприятиях</w:t>
            </w:r>
            <w:proofErr w:type="gramEnd"/>
            <w:r w:rsidRPr="00312594">
              <w:rPr>
                <w:sz w:val="24"/>
                <w:szCs w:val="24"/>
              </w:rPr>
              <w:t xml:space="preserve"> проводимых в рамках мероприятий, направленных на развитие казачьей культуры в информационно-телекоммуникационной сети «Интернет»</w:t>
            </w:r>
          </w:p>
        </w:tc>
        <w:tc>
          <w:tcPr>
            <w:tcW w:w="3969" w:type="dxa"/>
          </w:tcPr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начальник Отдела культуры и искусства Красносулинского района,</w:t>
            </w:r>
          </w:p>
          <w:p w:rsidR="001B7D75" w:rsidRPr="00312594" w:rsidRDefault="00481D88" w:rsidP="00312594">
            <w:pPr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Захарова Л.Х.</w:t>
            </w:r>
          </w:p>
        </w:tc>
        <w:tc>
          <w:tcPr>
            <w:tcW w:w="2977" w:type="dxa"/>
          </w:tcPr>
          <w:p w:rsidR="001B7D75" w:rsidRPr="00312594" w:rsidRDefault="00481D88" w:rsidP="00B17363">
            <w:pPr>
              <w:pStyle w:val="TableParagraph"/>
              <w:jc w:val="center"/>
              <w:rPr>
                <w:sz w:val="24"/>
                <w:szCs w:val="24"/>
              </w:rPr>
            </w:pPr>
            <w:r w:rsidRPr="00312594">
              <w:rPr>
                <w:sz w:val="24"/>
                <w:szCs w:val="24"/>
              </w:rPr>
              <w:t>-</w:t>
            </w:r>
          </w:p>
        </w:tc>
      </w:tr>
    </w:tbl>
    <w:p w:rsidR="00275B80" w:rsidRDefault="00275B80" w:rsidP="006732D5">
      <w:pPr>
        <w:widowControl/>
        <w:jc w:val="both"/>
        <w:rPr>
          <w:sz w:val="28"/>
          <w:szCs w:val="28"/>
        </w:rPr>
      </w:pPr>
    </w:p>
    <w:p w:rsidR="00636D0E" w:rsidRDefault="00636D0E" w:rsidP="006732D5">
      <w:pPr>
        <w:widowControl/>
        <w:jc w:val="both"/>
        <w:rPr>
          <w:sz w:val="28"/>
          <w:szCs w:val="28"/>
        </w:rPr>
      </w:pPr>
    </w:p>
    <w:p w:rsidR="00636D0E" w:rsidRDefault="00636D0E" w:rsidP="006732D5">
      <w:pPr>
        <w:widowControl/>
        <w:jc w:val="both"/>
        <w:rPr>
          <w:sz w:val="28"/>
          <w:szCs w:val="28"/>
        </w:rPr>
      </w:pPr>
    </w:p>
    <w:p w:rsidR="00636D0E" w:rsidRDefault="00636D0E" w:rsidP="006732D5">
      <w:pPr>
        <w:widowControl/>
        <w:jc w:val="both"/>
        <w:rPr>
          <w:sz w:val="28"/>
          <w:szCs w:val="28"/>
        </w:rPr>
        <w:sectPr w:rsidR="00636D0E" w:rsidSect="006732D5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1B7D75" w:rsidRPr="0046633C" w:rsidRDefault="00481D88" w:rsidP="00636D0E">
      <w:pPr>
        <w:widowControl/>
        <w:ind w:left="8505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lastRenderedPageBreak/>
        <w:t>Приложение №2</w:t>
      </w:r>
    </w:p>
    <w:p w:rsidR="00636D0E" w:rsidRDefault="00481D88" w:rsidP="00636D0E">
      <w:pPr>
        <w:widowControl/>
        <w:ind w:left="8505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к отчету о реализации муниципальной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программы Красносулинского района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«Поддержка казачьих обществ»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утвержденной постановлением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Администрации Красносулинского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 xml:space="preserve">района </w:t>
      </w:r>
    </w:p>
    <w:p w:rsidR="001B7D75" w:rsidRPr="0046633C" w:rsidRDefault="00481D88" w:rsidP="00636D0E">
      <w:pPr>
        <w:widowControl/>
        <w:ind w:left="8505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от 07.12.2018 № 1367, за 2025 год</w:t>
      </w:r>
    </w:p>
    <w:p w:rsidR="001B7D75" w:rsidRPr="0046633C" w:rsidRDefault="001B7D75" w:rsidP="00275B80">
      <w:pPr>
        <w:widowControl/>
        <w:tabs>
          <w:tab w:val="left" w:pos="10408"/>
        </w:tabs>
        <w:jc w:val="center"/>
        <w:rPr>
          <w:sz w:val="28"/>
          <w:szCs w:val="28"/>
        </w:rPr>
      </w:pPr>
    </w:p>
    <w:p w:rsidR="001B7D75" w:rsidRPr="0046633C" w:rsidRDefault="00275B80" w:rsidP="00275B80">
      <w:pPr>
        <w:widowControl/>
        <w:tabs>
          <w:tab w:val="left" w:pos="10408"/>
        </w:tabs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СВЕДЕНИЯ</w:t>
      </w:r>
    </w:p>
    <w:p w:rsidR="00275B80" w:rsidRDefault="00481D88" w:rsidP="00275B80">
      <w:pPr>
        <w:widowControl/>
        <w:tabs>
          <w:tab w:val="left" w:pos="10408"/>
        </w:tabs>
        <w:jc w:val="center"/>
        <w:rPr>
          <w:sz w:val="28"/>
          <w:szCs w:val="28"/>
        </w:rPr>
      </w:pPr>
      <w:r w:rsidRPr="0046633C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1B7D75" w:rsidRPr="0046633C" w:rsidRDefault="00275B80" w:rsidP="00275B80">
      <w:pPr>
        <w:widowControl/>
        <w:tabs>
          <w:tab w:val="left" w:pos="104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«Поддержка казачьих обществ» за </w:t>
      </w:r>
      <w:r w:rsidR="00481D88" w:rsidRPr="0046633C">
        <w:rPr>
          <w:sz w:val="28"/>
          <w:szCs w:val="28"/>
        </w:rPr>
        <w:t>2025 год</w:t>
      </w:r>
    </w:p>
    <w:p w:rsidR="001B7D75" w:rsidRPr="0046633C" w:rsidRDefault="001B7D75" w:rsidP="006732D5">
      <w:pPr>
        <w:widowControl/>
        <w:tabs>
          <w:tab w:val="left" w:pos="10408"/>
        </w:tabs>
        <w:jc w:val="both"/>
        <w:rPr>
          <w:sz w:val="28"/>
          <w:szCs w:val="28"/>
        </w:rPr>
      </w:pPr>
    </w:p>
    <w:tbl>
      <w:tblPr>
        <w:tblStyle w:val="43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2158"/>
        <w:gridCol w:w="1843"/>
        <w:gridCol w:w="1479"/>
        <w:gridCol w:w="1559"/>
        <w:gridCol w:w="1621"/>
        <w:gridCol w:w="1720"/>
      </w:tblGrid>
      <w:tr w:rsidR="001B7D75" w:rsidRPr="00275B80" w:rsidTr="00636D0E">
        <w:trPr>
          <w:trHeight w:val="20"/>
        </w:trPr>
        <w:tc>
          <w:tcPr>
            <w:tcW w:w="4221" w:type="dxa"/>
            <w:vMerge w:val="restart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158" w:type="dxa"/>
            <w:vMerge w:val="restart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22" w:type="dxa"/>
            <w:gridSpan w:val="2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Объем расходов</w:t>
            </w:r>
            <w:r w:rsidR="00275B80">
              <w:rPr>
                <w:sz w:val="24"/>
                <w:szCs w:val="24"/>
              </w:rPr>
              <w:t xml:space="preserve"> </w:t>
            </w:r>
            <w:r w:rsidRPr="00275B80">
              <w:rPr>
                <w:sz w:val="24"/>
                <w:szCs w:val="24"/>
              </w:rPr>
              <w:t>(тыс.</w:t>
            </w:r>
            <w:r w:rsidR="00275B80">
              <w:rPr>
                <w:sz w:val="24"/>
                <w:szCs w:val="24"/>
              </w:rPr>
              <w:t> </w:t>
            </w:r>
            <w:r w:rsidRPr="00275B80">
              <w:rPr>
                <w:sz w:val="24"/>
                <w:szCs w:val="24"/>
              </w:rPr>
              <w:t>рублей), предусмотренных</w:t>
            </w:r>
          </w:p>
        </w:tc>
        <w:tc>
          <w:tcPr>
            <w:tcW w:w="1559" w:type="dxa"/>
            <w:vMerge w:val="restart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Фактические расходы (тыс.</w:t>
            </w:r>
            <w:r w:rsidR="00275B80">
              <w:rPr>
                <w:sz w:val="24"/>
                <w:szCs w:val="24"/>
              </w:rPr>
              <w:t> </w:t>
            </w:r>
            <w:r w:rsidRPr="00275B80">
              <w:rPr>
                <w:sz w:val="24"/>
                <w:szCs w:val="24"/>
              </w:rPr>
              <w:t>рублей)</w:t>
            </w:r>
          </w:p>
        </w:tc>
        <w:tc>
          <w:tcPr>
            <w:tcW w:w="1621" w:type="dxa"/>
            <w:vMerge w:val="restart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720" w:type="dxa"/>
            <w:vMerge w:val="restart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Примечания (экономия, тыс. рублей)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1B7D75" w:rsidRPr="00275B80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муниципальной</w:t>
            </w:r>
          </w:p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программой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сводной</w:t>
            </w:r>
          </w:p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бюджетной росписью</w:t>
            </w:r>
          </w:p>
        </w:tc>
        <w:tc>
          <w:tcPr>
            <w:tcW w:w="1559" w:type="dxa"/>
            <w:vMerge/>
          </w:tcPr>
          <w:p w:rsidR="001B7D75" w:rsidRPr="00275B80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1B7D75" w:rsidRPr="00275B80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7D75" w:rsidRPr="00275B80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6D0E" w:rsidRPr="00636D0E" w:rsidRDefault="00636D0E">
      <w:pPr>
        <w:rPr>
          <w:sz w:val="2"/>
          <w:szCs w:val="2"/>
        </w:rPr>
      </w:pPr>
    </w:p>
    <w:tbl>
      <w:tblPr>
        <w:tblStyle w:val="43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2158"/>
        <w:gridCol w:w="1843"/>
        <w:gridCol w:w="1479"/>
        <w:gridCol w:w="1559"/>
        <w:gridCol w:w="1621"/>
        <w:gridCol w:w="1720"/>
      </w:tblGrid>
      <w:tr w:rsidR="001B7D75" w:rsidRPr="00275B80" w:rsidTr="00636D0E">
        <w:trPr>
          <w:trHeight w:val="20"/>
          <w:tblHeader/>
        </w:trPr>
        <w:tc>
          <w:tcPr>
            <w:tcW w:w="42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 w:val="restart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Муниципальная программа</w:t>
            </w:r>
            <w:r w:rsidR="00275B80">
              <w:rPr>
                <w:sz w:val="24"/>
                <w:szCs w:val="24"/>
              </w:rPr>
              <w:t xml:space="preserve"> </w:t>
            </w:r>
            <w:r w:rsidRPr="00275B80">
              <w:rPr>
                <w:sz w:val="24"/>
                <w:szCs w:val="24"/>
              </w:rPr>
              <w:t>Красносулинского района</w:t>
            </w:r>
            <w:r w:rsidR="00275B80">
              <w:rPr>
                <w:sz w:val="24"/>
                <w:szCs w:val="24"/>
              </w:rPr>
              <w:t xml:space="preserve"> </w:t>
            </w:r>
            <w:r w:rsidR="00275B80">
              <w:rPr>
                <w:sz w:val="24"/>
                <w:szCs w:val="24"/>
              </w:rPr>
              <w:br/>
            </w:r>
            <w:r w:rsidRPr="00275B80">
              <w:rPr>
                <w:sz w:val="24"/>
                <w:szCs w:val="24"/>
              </w:rPr>
              <w:t>«Поддержка казачьих обществ»</w:t>
            </w: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4861,2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4861,2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4817,1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99,1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44,1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4059,4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4059,4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4015,3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98,9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44,1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бюджет района</w:t>
            </w:r>
          </w:p>
          <w:p w:rsidR="00636D0E" w:rsidRPr="00275B80" w:rsidRDefault="00636D0E" w:rsidP="00275B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801,8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801,8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801,8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 w:val="restart"/>
          </w:tcPr>
          <w:p w:rsidR="001B7D75" w:rsidRPr="00275B80" w:rsidRDefault="00481D88" w:rsidP="00275B80">
            <w:pPr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4160,0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4160,0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4015,3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tabs>
                <w:tab w:val="left" w:pos="563"/>
                <w:tab w:val="center" w:pos="805"/>
              </w:tabs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44,1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4059,4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4059,4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4015,3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tabs>
                <w:tab w:val="left" w:pos="438"/>
                <w:tab w:val="center" w:pos="805"/>
              </w:tabs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98,9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44,1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бюджет района</w:t>
            </w:r>
          </w:p>
          <w:p w:rsidR="00636D0E" w:rsidRPr="00275B80" w:rsidRDefault="00636D0E" w:rsidP="00275B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7D75" w:rsidRPr="00275B80" w:rsidRDefault="00481D88" w:rsidP="00636D0E">
            <w:pPr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100,6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100,6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100,6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 w:val="restart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lastRenderedPageBreak/>
              <w:t>Комплекс процессных мероприятий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701,2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701,2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tabs>
                <w:tab w:val="left" w:pos="463"/>
                <w:tab w:val="center" w:pos="805"/>
              </w:tabs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  <w:tr w:rsidR="001B7D75" w:rsidRPr="00275B80" w:rsidTr="00636D0E">
        <w:trPr>
          <w:trHeight w:val="20"/>
        </w:trPr>
        <w:tc>
          <w:tcPr>
            <w:tcW w:w="4221" w:type="dxa"/>
            <w:vMerge/>
          </w:tcPr>
          <w:p w:rsidR="001B7D75" w:rsidRPr="00275B80" w:rsidRDefault="001B7D75" w:rsidP="00275B80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1B7D75" w:rsidRPr="00275B80" w:rsidRDefault="00481D88" w:rsidP="00275B80">
            <w:pPr>
              <w:pStyle w:val="TableParagraph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701,2</w:t>
            </w:r>
          </w:p>
        </w:tc>
        <w:tc>
          <w:tcPr>
            <w:tcW w:w="147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701,2</w:t>
            </w:r>
          </w:p>
        </w:tc>
        <w:tc>
          <w:tcPr>
            <w:tcW w:w="1559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701,2</w:t>
            </w:r>
          </w:p>
        </w:tc>
        <w:tc>
          <w:tcPr>
            <w:tcW w:w="1621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100,0</w:t>
            </w:r>
          </w:p>
        </w:tc>
        <w:tc>
          <w:tcPr>
            <w:tcW w:w="1720" w:type="dxa"/>
          </w:tcPr>
          <w:p w:rsidR="001B7D75" w:rsidRPr="00275B80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B80">
              <w:rPr>
                <w:sz w:val="24"/>
                <w:szCs w:val="24"/>
              </w:rPr>
              <w:t>-</w:t>
            </w:r>
          </w:p>
        </w:tc>
      </w:tr>
    </w:tbl>
    <w:p w:rsidR="00275B80" w:rsidRDefault="00275B80" w:rsidP="006732D5">
      <w:pPr>
        <w:widowControl/>
        <w:jc w:val="both"/>
        <w:rPr>
          <w:sz w:val="28"/>
          <w:szCs w:val="28"/>
        </w:rPr>
      </w:pPr>
    </w:p>
    <w:p w:rsidR="00636D0E" w:rsidRDefault="00636D0E" w:rsidP="006732D5">
      <w:pPr>
        <w:widowControl/>
        <w:jc w:val="both"/>
        <w:rPr>
          <w:sz w:val="28"/>
          <w:szCs w:val="28"/>
        </w:rPr>
      </w:pPr>
    </w:p>
    <w:p w:rsidR="00636D0E" w:rsidRDefault="00636D0E" w:rsidP="006732D5">
      <w:pPr>
        <w:widowControl/>
        <w:jc w:val="both"/>
        <w:rPr>
          <w:sz w:val="28"/>
          <w:szCs w:val="28"/>
        </w:rPr>
      </w:pPr>
    </w:p>
    <w:p w:rsidR="00636D0E" w:rsidRDefault="00636D0E" w:rsidP="006732D5">
      <w:pPr>
        <w:widowControl/>
        <w:jc w:val="both"/>
        <w:rPr>
          <w:sz w:val="28"/>
          <w:szCs w:val="28"/>
        </w:rPr>
        <w:sectPr w:rsidR="00636D0E" w:rsidSect="00275B80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1B7D75" w:rsidRPr="0046633C" w:rsidRDefault="00481D88" w:rsidP="00636D0E">
      <w:pPr>
        <w:widowControl/>
        <w:ind w:left="14742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lastRenderedPageBreak/>
        <w:t>Приложение № 3</w:t>
      </w:r>
    </w:p>
    <w:p w:rsidR="00636D0E" w:rsidRDefault="00481D88" w:rsidP="00636D0E">
      <w:pPr>
        <w:widowControl/>
        <w:ind w:left="14742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к отчету о реализации муниципальной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программы Красносулинского района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«Поддержка казачьих обществ»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утвержденной постановлением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Администрации Красносулинского</w:t>
      </w:r>
      <w:r w:rsidR="00636D0E">
        <w:rPr>
          <w:sz w:val="28"/>
          <w:szCs w:val="28"/>
        </w:rPr>
        <w:t xml:space="preserve"> </w:t>
      </w:r>
      <w:r w:rsidRPr="0046633C">
        <w:rPr>
          <w:sz w:val="28"/>
          <w:szCs w:val="28"/>
        </w:rPr>
        <w:t>района</w:t>
      </w:r>
    </w:p>
    <w:p w:rsidR="001B7D75" w:rsidRPr="0046633C" w:rsidRDefault="00481D88" w:rsidP="00636D0E">
      <w:pPr>
        <w:widowControl/>
        <w:ind w:left="14742"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от 07.12.2018 № 1367, за 2025 год</w:t>
      </w:r>
    </w:p>
    <w:p w:rsidR="001B7D75" w:rsidRPr="0046633C" w:rsidRDefault="001B7D75" w:rsidP="006732D5">
      <w:pPr>
        <w:widowControl/>
        <w:tabs>
          <w:tab w:val="left" w:pos="10408"/>
        </w:tabs>
        <w:jc w:val="both"/>
        <w:rPr>
          <w:sz w:val="28"/>
          <w:szCs w:val="28"/>
        </w:rPr>
      </w:pPr>
    </w:p>
    <w:p w:rsidR="001B7D75" w:rsidRPr="0046633C" w:rsidRDefault="00636D0E" w:rsidP="00636D0E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СВЕДЕНИЯ</w:t>
      </w:r>
    </w:p>
    <w:p w:rsidR="001B7D75" w:rsidRPr="0046633C" w:rsidRDefault="00481D88" w:rsidP="00636D0E">
      <w:pPr>
        <w:widowControl/>
        <w:jc w:val="center"/>
        <w:rPr>
          <w:sz w:val="28"/>
          <w:szCs w:val="28"/>
        </w:rPr>
      </w:pPr>
      <w:r w:rsidRPr="0046633C">
        <w:rPr>
          <w:sz w:val="28"/>
          <w:szCs w:val="28"/>
        </w:rPr>
        <w:t>о достижении значений показателей</w:t>
      </w:r>
    </w:p>
    <w:p w:rsidR="001B7D75" w:rsidRPr="0046633C" w:rsidRDefault="001B7D75" w:rsidP="00636D0E">
      <w:pPr>
        <w:pStyle w:val="a9"/>
        <w:widowControl/>
        <w:jc w:val="center"/>
        <w:rPr>
          <w:szCs w:val="28"/>
        </w:rPr>
      </w:pPr>
    </w:p>
    <w:tbl>
      <w:tblPr>
        <w:tblStyle w:val="4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7975"/>
        <w:gridCol w:w="1389"/>
        <w:gridCol w:w="2235"/>
        <w:gridCol w:w="1840"/>
        <w:gridCol w:w="1311"/>
        <w:gridCol w:w="1134"/>
        <w:gridCol w:w="1134"/>
        <w:gridCol w:w="1276"/>
        <w:gridCol w:w="2578"/>
      </w:tblGrid>
      <w:tr w:rsidR="001B7D75" w:rsidRPr="00636D0E" w:rsidTr="00636D0E">
        <w:trPr>
          <w:trHeight w:val="20"/>
        </w:trPr>
        <w:tc>
          <w:tcPr>
            <w:tcW w:w="672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 xml:space="preserve">№ </w:t>
            </w:r>
            <w:proofErr w:type="gramStart"/>
            <w:r w:rsidRPr="00636D0E">
              <w:rPr>
                <w:sz w:val="24"/>
                <w:szCs w:val="24"/>
              </w:rPr>
              <w:t>п</w:t>
            </w:r>
            <w:proofErr w:type="gramEnd"/>
            <w:r w:rsidRPr="00636D0E">
              <w:rPr>
                <w:sz w:val="24"/>
                <w:szCs w:val="24"/>
              </w:rPr>
              <w:t>/п</w:t>
            </w:r>
          </w:p>
        </w:tc>
        <w:tc>
          <w:tcPr>
            <w:tcW w:w="7975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389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35" w:type="dxa"/>
            <w:vMerge w:val="restart"/>
          </w:tcPr>
          <w:p w:rsid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Критерий наследуемости/</w:t>
            </w:r>
          </w:p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динамики</w:t>
            </w:r>
          </w:p>
        </w:tc>
        <w:tc>
          <w:tcPr>
            <w:tcW w:w="1840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Признак положительной тенденции (возрастающий/ убывающий)</w:t>
            </w:r>
          </w:p>
        </w:tc>
        <w:tc>
          <w:tcPr>
            <w:tcW w:w="3579" w:type="dxa"/>
            <w:gridSpan w:val="3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Значения показателей муниципальной программы,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1276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Оценка динамики прироста</w:t>
            </w:r>
          </w:p>
        </w:tc>
        <w:tc>
          <w:tcPr>
            <w:tcW w:w="2578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Обоснование отклонений значений показателя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на конец отчетного года</w:t>
            </w:r>
          </w:p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(при наличии)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5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gridSpan w:val="2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5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1B7D75" w:rsidRPr="00636D0E" w:rsidRDefault="001B7D75" w:rsidP="00636D0E">
            <w:pPr>
              <w:jc w:val="center"/>
              <w:rPr>
                <w:sz w:val="24"/>
                <w:szCs w:val="24"/>
              </w:rPr>
            </w:pPr>
          </w:p>
        </w:tc>
      </w:tr>
      <w:tr w:rsidR="001B7D75" w:rsidRPr="00636D0E" w:rsidTr="00636D0E">
        <w:trPr>
          <w:trHeight w:val="20"/>
        </w:trPr>
        <w:tc>
          <w:tcPr>
            <w:tcW w:w="17690" w:type="dxa"/>
            <w:gridSpan w:val="8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Муниципальная программа Красносулинского района «Поддержка казачьих обществ»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88,7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Х</w:t>
            </w:r>
          </w:p>
        </w:tc>
      </w:tr>
      <w:tr w:rsidR="001B7D75" w:rsidRPr="00636D0E" w:rsidTr="00636D0E">
        <w:trPr>
          <w:trHeight w:val="20"/>
        </w:trPr>
        <w:tc>
          <w:tcPr>
            <w:tcW w:w="17690" w:type="dxa"/>
            <w:gridSpan w:val="8"/>
          </w:tcPr>
          <w:p w:rsidR="001B7D75" w:rsidRPr="00636D0E" w:rsidRDefault="00636D0E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1. </w:t>
            </w:r>
            <w:r w:rsidR="00481D88" w:rsidRPr="00636D0E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Х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1.1.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1.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«Численность членов казачьих обществ, привлеченных к несению государственной и иной службы»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человек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389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395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1.2.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2.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«Численность обучающихся в образовательных организациях со статусом «Казачье» в Красносулинском районе»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процентов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1.3.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3.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«Доля образовательных организаций, со статусом «казачье», использующих в учебно-воспитательной работе культурно-исторические традиции донского казачества и региональные особенности Донского края, в общем количестве муниципальных общеобразовательных организаций Красносулинского района»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единиц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1.4.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4.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«Количество казачьих творческих коллективов»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единиц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  <w:tr w:rsidR="001B7D75" w:rsidRPr="00636D0E" w:rsidTr="00636D0E">
        <w:trPr>
          <w:trHeight w:val="20"/>
        </w:trPr>
        <w:tc>
          <w:tcPr>
            <w:tcW w:w="17690" w:type="dxa"/>
            <w:gridSpan w:val="8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Показатели структурных элементов муниципальной программы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62,2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Х</w:t>
            </w:r>
          </w:p>
        </w:tc>
      </w:tr>
      <w:tr w:rsidR="001B7D75" w:rsidRPr="00636D0E" w:rsidTr="00636D0E">
        <w:trPr>
          <w:trHeight w:val="20"/>
        </w:trPr>
        <w:tc>
          <w:tcPr>
            <w:tcW w:w="21544" w:type="dxa"/>
            <w:gridSpan w:val="10"/>
          </w:tcPr>
          <w:p w:rsidR="001B7D75" w:rsidRPr="00636D0E" w:rsidRDefault="00636D0E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2. </w:t>
            </w:r>
            <w:r w:rsidR="00481D88" w:rsidRPr="00636D0E">
              <w:rPr>
                <w:sz w:val="24"/>
                <w:szCs w:val="24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2.1.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1.1.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«Увеличение количества казачьих дружинников, привлеченных к несению службы на территории 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человек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-13,3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Не достигнут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в связи с уменьшением финансирования из областного бюджета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2.2.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1.2.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«Количество казачьих обществ, зарегистрированных на территории Красносулинского района»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единиц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  <w:tr w:rsidR="001B7D75" w:rsidRPr="00636D0E" w:rsidTr="00636D0E">
        <w:trPr>
          <w:trHeight w:val="20"/>
        </w:trPr>
        <w:tc>
          <w:tcPr>
            <w:tcW w:w="21544" w:type="dxa"/>
            <w:gridSpan w:val="10"/>
          </w:tcPr>
          <w:p w:rsidR="001B7D75" w:rsidRPr="00636D0E" w:rsidRDefault="00636D0E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3. </w:t>
            </w:r>
            <w:r w:rsidR="00481D88" w:rsidRPr="00636D0E">
              <w:rPr>
                <w:sz w:val="24"/>
                <w:szCs w:val="24"/>
              </w:rPr>
              <w:t>Комплекс процессных мероприятий «Развитие системы образовательных организаций, использующих в образовательном процессе казачий компонент»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3.1.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1.1.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«Доля удовлетворенности родителей (законных представителей) качеством предоставляемых услуг в образовательных организациях, использующих в образовательном процессе казачий компонент»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единиц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100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  <w:tr w:rsidR="001B7D75" w:rsidRPr="00636D0E" w:rsidTr="00636D0E">
        <w:trPr>
          <w:trHeight w:val="20"/>
        </w:trPr>
        <w:tc>
          <w:tcPr>
            <w:tcW w:w="21544" w:type="dxa"/>
            <w:gridSpan w:val="10"/>
          </w:tcPr>
          <w:p w:rsidR="001B7D75" w:rsidRPr="00636D0E" w:rsidRDefault="00636D0E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4. </w:t>
            </w:r>
            <w:r w:rsidR="00481D88" w:rsidRPr="00636D0E">
              <w:rPr>
                <w:sz w:val="24"/>
                <w:szCs w:val="24"/>
              </w:rPr>
              <w:t>Комплекс процессных мероприятий «Развитие казачьей культуры и народного казачьего творчества»</w:t>
            </w:r>
          </w:p>
        </w:tc>
      </w:tr>
      <w:tr w:rsidR="001B7D75" w:rsidRPr="00636D0E" w:rsidTr="00636D0E">
        <w:trPr>
          <w:trHeight w:val="20"/>
        </w:trPr>
        <w:tc>
          <w:tcPr>
            <w:tcW w:w="672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4.1.</w:t>
            </w:r>
          </w:p>
        </w:tc>
        <w:tc>
          <w:tcPr>
            <w:tcW w:w="7975" w:type="dxa"/>
          </w:tcPr>
          <w:p w:rsidR="001B7D75" w:rsidRPr="00636D0E" w:rsidRDefault="00481D88" w:rsidP="00636D0E">
            <w:pPr>
              <w:pStyle w:val="TableParagraph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Показатель 1.1.</w:t>
            </w:r>
            <w:r w:rsidR="00636D0E">
              <w:rPr>
                <w:sz w:val="24"/>
                <w:szCs w:val="24"/>
              </w:rPr>
              <w:t xml:space="preserve"> </w:t>
            </w:r>
            <w:r w:rsidRPr="00636D0E">
              <w:rPr>
                <w:sz w:val="24"/>
                <w:szCs w:val="24"/>
              </w:rPr>
              <w:t>«Количество участников казачьих творческих коллективов»</w:t>
            </w:r>
          </w:p>
        </w:tc>
        <w:tc>
          <w:tcPr>
            <w:tcW w:w="1389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человек</w:t>
            </w:r>
          </w:p>
        </w:tc>
        <w:tc>
          <w:tcPr>
            <w:tcW w:w="2235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поддерживающий</w:t>
            </w:r>
          </w:p>
        </w:tc>
        <w:tc>
          <w:tcPr>
            <w:tcW w:w="1840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311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Х</w:t>
            </w:r>
          </w:p>
        </w:tc>
        <w:tc>
          <w:tcPr>
            <w:tcW w:w="2578" w:type="dxa"/>
          </w:tcPr>
          <w:p w:rsidR="001B7D75" w:rsidRPr="00636D0E" w:rsidRDefault="00481D88" w:rsidP="00636D0E">
            <w:pPr>
              <w:pStyle w:val="TableParagraph"/>
              <w:jc w:val="center"/>
              <w:rPr>
                <w:sz w:val="24"/>
                <w:szCs w:val="24"/>
              </w:rPr>
            </w:pPr>
            <w:r w:rsidRPr="00636D0E">
              <w:rPr>
                <w:sz w:val="24"/>
                <w:szCs w:val="24"/>
              </w:rPr>
              <w:t>-</w:t>
            </w:r>
          </w:p>
        </w:tc>
      </w:tr>
    </w:tbl>
    <w:p w:rsidR="001B7D75" w:rsidRPr="0046633C" w:rsidRDefault="001B7D75" w:rsidP="00636D0E">
      <w:pPr>
        <w:pStyle w:val="a5"/>
        <w:ind w:firstLine="0"/>
        <w:rPr>
          <w:sz w:val="28"/>
          <w:szCs w:val="28"/>
        </w:rPr>
      </w:pPr>
    </w:p>
    <w:sectPr w:rsidR="001B7D75" w:rsidRPr="0046633C" w:rsidSect="006732D5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88" w:rsidRDefault="00481D88">
      <w:r>
        <w:separator/>
      </w:r>
    </w:p>
  </w:endnote>
  <w:endnote w:type="continuationSeparator" w:id="0">
    <w:p w:rsidR="00481D88" w:rsidRDefault="0048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88" w:rsidRDefault="00481D88">
      <w:r>
        <w:separator/>
      </w:r>
    </w:p>
  </w:footnote>
  <w:footnote w:type="continuationSeparator" w:id="0">
    <w:p w:rsidR="00481D88" w:rsidRDefault="0048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8528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732D5" w:rsidRPr="006732D5" w:rsidRDefault="006732D5" w:rsidP="006732D5">
        <w:pPr>
          <w:pStyle w:val="a7"/>
          <w:jc w:val="center"/>
          <w:rPr>
            <w:sz w:val="28"/>
            <w:szCs w:val="28"/>
          </w:rPr>
        </w:pPr>
        <w:r w:rsidRPr="006732D5">
          <w:rPr>
            <w:sz w:val="28"/>
            <w:szCs w:val="28"/>
          </w:rPr>
          <w:fldChar w:fldCharType="begin"/>
        </w:r>
        <w:r w:rsidRPr="006732D5">
          <w:rPr>
            <w:sz w:val="28"/>
            <w:szCs w:val="28"/>
          </w:rPr>
          <w:instrText>PAGE   \* MERGEFORMAT</w:instrText>
        </w:r>
        <w:r w:rsidRPr="006732D5">
          <w:rPr>
            <w:sz w:val="28"/>
            <w:szCs w:val="28"/>
          </w:rPr>
          <w:fldChar w:fldCharType="separate"/>
        </w:r>
        <w:r w:rsidR="00551CF4">
          <w:rPr>
            <w:noProof/>
            <w:sz w:val="28"/>
            <w:szCs w:val="28"/>
          </w:rPr>
          <w:t>16</w:t>
        </w:r>
        <w:r w:rsidRPr="006732D5">
          <w:rPr>
            <w:sz w:val="28"/>
            <w:szCs w:val="28"/>
          </w:rPr>
          <w:fldChar w:fldCharType="end"/>
        </w:r>
      </w:p>
    </w:sdtContent>
  </w:sdt>
  <w:p w:rsidR="00481D88" w:rsidRDefault="00481D88">
    <w:pPr>
      <w:pStyle w:val="a9"/>
      <w:widowControl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6D5"/>
    <w:multiLevelType w:val="multilevel"/>
    <w:tmpl w:val="F9D4DB5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7D75"/>
    <w:rsid w:val="001B7D75"/>
    <w:rsid w:val="00275B80"/>
    <w:rsid w:val="00312594"/>
    <w:rsid w:val="0046633C"/>
    <w:rsid w:val="00481D88"/>
    <w:rsid w:val="00551CF4"/>
    <w:rsid w:val="00636D0E"/>
    <w:rsid w:val="006509C6"/>
    <w:rsid w:val="006732D5"/>
    <w:rsid w:val="00793336"/>
    <w:rsid w:val="00B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widowControl/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5">
    <w:name w:val="List Paragraph"/>
    <w:basedOn w:val="a"/>
    <w:link w:val="a6"/>
    <w:pPr>
      <w:widowControl/>
      <w:ind w:firstLine="709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customStyle="1" w:styleId="text-lg">
    <w:name w:val="text-lg"/>
    <w:basedOn w:val="a"/>
    <w:link w:val="text-lg0"/>
    <w:pPr>
      <w:widowControl/>
      <w:spacing w:beforeAutospacing="1" w:afterAutospacing="1"/>
    </w:pPr>
    <w:rPr>
      <w:sz w:val="24"/>
    </w:rPr>
  </w:style>
  <w:style w:type="character" w:customStyle="1" w:styleId="text-lg0">
    <w:name w:val="text-lg"/>
    <w:basedOn w:val="1"/>
    <w:link w:val="text-lg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uiPriority w:val="99"/>
    <w:rPr>
      <w:rFonts w:ascii="Times New Roman" w:hAnsi="Times New Roman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widowControl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43">
    <w:name w:val="Сетка таблицы4"/>
    <w:basedOn w:val="a1"/>
    <w:pPr>
      <w:widowControl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481D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widowControl/>
      <w:spacing w:after="100"/>
      <w:ind w:left="22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5">
    <w:name w:val="List Paragraph"/>
    <w:basedOn w:val="a"/>
    <w:link w:val="a6"/>
    <w:pPr>
      <w:widowControl/>
      <w:ind w:firstLine="709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customStyle="1" w:styleId="text-lg">
    <w:name w:val="text-lg"/>
    <w:basedOn w:val="a"/>
    <w:link w:val="text-lg0"/>
    <w:pPr>
      <w:widowControl/>
      <w:spacing w:beforeAutospacing="1" w:afterAutospacing="1"/>
    </w:pPr>
    <w:rPr>
      <w:sz w:val="24"/>
    </w:rPr>
  </w:style>
  <w:style w:type="character" w:customStyle="1" w:styleId="text-lg0">
    <w:name w:val="text-lg"/>
    <w:basedOn w:val="1"/>
    <w:link w:val="text-lg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pPr>
      <w:widowControl/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uiPriority w:val="99"/>
    <w:rPr>
      <w:rFonts w:ascii="Times New Roman" w:hAnsi="Times New Roman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d"/>
    <w:rPr>
      <w:color w:val="0000FF" w:themeColor="hyperlink"/>
      <w:u w:val="single"/>
    </w:rPr>
  </w:style>
  <w:style w:type="character" w:styleId="ad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widowControl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43">
    <w:name w:val="Сетка таблицы4"/>
    <w:basedOn w:val="a1"/>
    <w:pPr>
      <w:widowControl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481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5015</Words>
  <Characters>28590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2026-04-01T13:36:00Z</cp:lastPrinted>
  <dcterms:created xsi:type="dcterms:W3CDTF">2026-04-01T13:32:00Z</dcterms:created>
  <dcterms:modified xsi:type="dcterms:W3CDTF">2026-04-01T13:36:00Z</dcterms:modified>
</cp:coreProperties>
</file>