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>«Земельный участок с кадастровым номером 61:18:0600022:1213», расположенного по адресу: Ростовская область, Красносулинский района, Пролетарское сельское поселение, ПСХ «Аютинское» уч. №2 в 6км на юг от х. Пушкин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«19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>«Земельный участок с кадастровым номером 61:18:0600022:1213», расположенного по адресу: Ростовская область, Красносулинский района, Пролетарское сельское поселение, ПСХ «Аютинское» уч. №2 в 6км на юг от х. Пушкин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03.09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18.09.</w:t>
            </w:r>
            <w:r>
              <w:rPr>
                <w:sz w:val="28"/>
              </w:rPr>
              <w:t>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2(двух</w:t>
            </w:r>
            <w:r>
              <w:rPr>
                <w:sz w:val="28"/>
                <w:u w:val="single"/>
              </w:rPr>
              <w:t xml:space="preserve">) </w:t>
            </w:r>
            <w:r>
              <w:rPr>
                <w:sz w:val="28"/>
                <w:u w:val="single"/>
              </w:rPr>
              <w:t>челов</w:t>
            </w:r>
            <w:r>
              <w:rPr>
                <w:sz w:val="28"/>
                <w:u w:val="single"/>
              </w:rPr>
              <w:t>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«18</w:t>
            </w:r>
            <w:r>
              <w:rPr>
                <w:sz w:val="28"/>
                <w:u w:val="single"/>
              </w:rPr>
              <w:t>» 09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2.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ConsPlusNormal"/>
    <w:link w:val="Style_4_ch"/>
    <w:pPr>
      <w:widowControl w:val="0"/>
      <w:ind w:firstLine="720" w:left="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spacing w:after="0"/>
      <w:ind/>
    </w:pPr>
    <w:rPr>
      <w:rFonts w:ascii="Arial" w:hAnsi="Arial"/>
      <w:sz w:val="16"/>
    </w:rPr>
  </w:style>
  <w:style w:styleId="Style_10_ch" w:type="character">
    <w:name w:val="Balloon Text"/>
    <w:basedOn w:val="Style_3_ch"/>
    <w:link w:val="Style_10"/>
    <w:rPr>
      <w:rFonts w:ascii="Arial" w:hAnsi="Arial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Абзац списка1"/>
    <w:basedOn w:val="Style_3"/>
    <w:link w:val="Style_18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8_ch" w:type="character">
    <w:name w:val="Абзац списка1"/>
    <w:basedOn w:val="Style_3_ch"/>
    <w:link w:val="Style_18"/>
    <w:rPr>
      <w:rFonts w:ascii="Calibri" w:hAnsi="Calibri"/>
      <w:sz w:val="22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2025-09-18T07:41:33Z</dcterms:modified>
</cp:coreProperties>
</file>