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F9" w:rsidRDefault="007565C2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9211" cy="8267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478" t="-461" r="-478" b="-461"/>
                    <a:stretch/>
                  </pic:blipFill>
                  <pic:spPr>
                    <a:xfrm>
                      <a:off x="0" y="0"/>
                      <a:ext cx="799211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8E" w:rsidRDefault="00B9018E" w:rsidP="00B9018E">
      <w:pPr>
        <w:keepNext/>
        <w:adjustRightInd w:val="0"/>
        <w:spacing w:after="0"/>
        <w:jc w:val="right"/>
        <w:outlineLvl w:val="0"/>
        <w:rPr>
          <w:sz w:val="26"/>
          <w:szCs w:val="26"/>
        </w:rPr>
      </w:pPr>
    </w:p>
    <w:p w:rsidR="00B9018E" w:rsidRDefault="00B9018E" w:rsidP="00B9018E">
      <w:pPr>
        <w:keepNext/>
        <w:adjustRightInd w:val="0"/>
        <w:spacing w:after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B9018E" w:rsidRDefault="00B9018E" w:rsidP="00B9018E">
      <w:pPr>
        <w:adjustRightInd w:val="0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МУНИЦИПАЛЬНЫЙ РАЙОН «КРАСНОСУЛИНСКИЙ РАЙОН»</w:t>
      </w:r>
    </w:p>
    <w:p w:rsidR="00B9018E" w:rsidRDefault="00B9018E" w:rsidP="00B9018E">
      <w:pPr>
        <w:keepNext/>
        <w:adjustRightInd w:val="0"/>
        <w:spacing w:after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СОБРАНИЕ ДЕПУТАТОВ КРАСНОСУЛИНСКОГО РАЙОНА</w:t>
      </w:r>
    </w:p>
    <w:p w:rsidR="00B9018E" w:rsidRDefault="00B9018E" w:rsidP="00B9018E">
      <w:pPr>
        <w:tabs>
          <w:tab w:val="left" w:pos="3090"/>
          <w:tab w:val="left" w:pos="4344"/>
        </w:tabs>
        <w:adjustRightInd w:val="0"/>
        <w:spacing w:after="0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</w:p>
    <w:p w:rsidR="00B9018E" w:rsidRDefault="00B9018E" w:rsidP="00B9018E">
      <w:pPr>
        <w:autoSpaceDE w:val="0"/>
        <w:autoSpaceDN w:val="0"/>
        <w:adjustRightInd w:val="0"/>
        <w:spacing w:after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РЕШЕНИЕ</w:t>
      </w:r>
    </w:p>
    <w:p w:rsidR="00700AF9" w:rsidRDefault="00700AF9">
      <w:pPr>
        <w:spacing w:after="0"/>
        <w:ind w:right="261"/>
        <w:jc w:val="center"/>
        <w:rPr>
          <w:rFonts w:ascii="PT Astra Serif" w:hAnsi="PT Astra Serif"/>
          <w:sz w:val="26"/>
        </w:rPr>
      </w:pPr>
    </w:p>
    <w:p w:rsidR="00700AF9" w:rsidRDefault="00B9018E" w:rsidP="00B9018E">
      <w:pPr>
        <w:spacing w:after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</w:t>
      </w:r>
      <w:r w:rsidR="00E42E53">
        <w:rPr>
          <w:rFonts w:ascii="PT Astra Serif" w:hAnsi="PT Astra Serif"/>
          <w:sz w:val="26"/>
        </w:rPr>
        <w:t>0</w:t>
      </w:r>
      <w:r>
        <w:rPr>
          <w:rFonts w:ascii="PT Astra Serif" w:hAnsi="PT Astra Serif"/>
          <w:sz w:val="26"/>
        </w:rPr>
        <w:t>.06.</w:t>
      </w:r>
      <w:r w:rsidR="007565C2">
        <w:rPr>
          <w:rFonts w:ascii="PT Astra Serif" w:hAnsi="PT Astra Serif"/>
          <w:sz w:val="26"/>
        </w:rPr>
        <w:t>2026</w:t>
      </w:r>
      <w:r w:rsidR="007565C2">
        <w:rPr>
          <w:rFonts w:ascii="PT Astra Serif" w:hAnsi="PT Astra Serif"/>
          <w:sz w:val="26"/>
        </w:rPr>
        <w:tab/>
      </w:r>
      <w:r w:rsidR="007565C2">
        <w:rPr>
          <w:rFonts w:ascii="PT Astra Serif" w:hAnsi="PT Astra Serif"/>
          <w:sz w:val="26"/>
        </w:rPr>
        <w:tab/>
      </w:r>
      <w:r w:rsidR="007565C2"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          </w:t>
      </w:r>
      <w:r w:rsidR="007565C2">
        <w:rPr>
          <w:rFonts w:ascii="PT Astra Serif" w:hAnsi="PT Astra Serif"/>
          <w:sz w:val="26"/>
        </w:rPr>
        <w:t xml:space="preserve"> № </w:t>
      </w:r>
      <w:r w:rsidR="00E42E53">
        <w:rPr>
          <w:rFonts w:ascii="PT Astra Serif" w:hAnsi="PT Astra Serif"/>
          <w:sz w:val="26"/>
        </w:rPr>
        <w:t>510</w:t>
      </w:r>
      <w:r w:rsidR="007565C2">
        <w:rPr>
          <w:rFonts w:ascii="PT Astra Serif" w:hAnsi="PT Astra Serif"/>
          <w:sz w:val="26"/>
        </w:rPr>
        <w:t xml:space="preserve">                             г. Красный Сулин</w:t>
      </w:r>
    </w:p>
    <w:p w:rsidR="00700AF9" w:rsidRDefault="00700AF9">
      <w:pPr>
        <w:spacing w:after="0"/>
        <w:ind w:firstLine="567"/>
        <w:contextualSpacing/>
        <w:jc w:val="center"/>
        <w:rPr>
          <w:rFonts w:ascii="PT Astra Serif" w:hAnsi="PT Astra Serif"/>
          <w:color w:val="333333"/>
          <w:sz w:val="26"/>
        </w:rPr>
      </w:pPr>
    </w:p>
    <w:p w:rsidR="00700AF9" w:rsidRDefault="007565C2">
      <w:pPr>
        <w:tabs>
          <w:tab w:val="left" w:pos="4820"/>
        </w:tabs>
        <w:spacing w:after="0"/>
        <w:ind w:right="5102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 внесении изменений в решение Собрания депутатов Красносулинского района от 28.10.2019 № 428 «Об утверждении генерального плана Комиссаровского сельского поселения»</w:t>
      </w:r>
    </w:p>
    <w:p w:rsidR="00700AF9" w:rsidRDefault="00700AF9">
      <w:pPr>
        <w:tabs>
          <w:tab w:val="left" w:pos="4820"/>
        </w:tabs>
        <w:spacing w:after="0"/>
        <w:ind w:right="5102"/>
        <w:rPr>
          <w:sz w:val="26"/>
        </w:rPr>
      </w:pPr>
    </w:p>
    <w:p w:rsidR="00700AF9" w:rsidRDefault="007565C2">
      <w:pPr>
        <w:spacing w:after="0"/>
        <w:ind w:firstLine="709"/>
        <w:contextualSpacing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 Федеральным законом от </w:t>
      </w:r>
      <w:r w:rsidR="001550A0" w:rsidRPr="001550A0">
        <w:rPr>
          <w:rFonts w:ascii="XO Thames" w:hAnsi="XO Thames"/>
          <w:iCs/>
          <w:sz w:val="26"/>
        </w:rPr>
        <w:t xml:space="preserve"> 06.10.2003 № 131-ФЗ «Об общих принципах организации местного самоуправления в Российской Федерации</w:t>
      </w:r>
      <w:r w:rsidR="001550A0">
        <w:rPr>
          <w:rFonts w:ascii="XO Thames" w:hAnsi="XO Thames"/>
          <w:iCs/>
          <w:sz w:val="26"/>
        </w:rPr>
        <w:t>»</w:t>
      </w:r>
      <w:r>
        <w:rPr>
          <w:rFonts w:ascii="XO Thames" w:hAnsi="XO Thames"/>
          <w:sz w:val="26"/>
        </w:rPr>
        <w:t>, Градостроительным кодексом Российской Федерации, решением Собрания депутатов Красносулинского района от 22.04.2025 №</w:t>
      </w:r>
      <w:r w:rsidR="009721C1"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обеспечения устойчивого развития территории муниципального образования «Комиссаровского сельское поселение»</w:t>
      </w:r>
      <w:r>
        <w:rPr>
          <w:rFonts w:ascii="XO Thames" w:hAnsi="XO Thames"/>
          <w:color w:val="333333"/>
          <w:sz w:val="26"/>
        </w:rPr>
        <w:t xml:space="preserve">, </w:t>
      </w:r>
      <w:r>
        <w:rPr>
          <w:rFonts w:ascii="XO Thames" w:hAnsi="XO Thames"/>
          <w:sz w:val="26"/>
        </w:rPr>
        <w:t>руководствуясь статьей 25 Устава муниципального образования «Красносулинский район» -</w:t>
      </w:r>
    </w:p>
    <w:p w:rsidR="00700AF9" w:rsidRDefault="00700AF9">
      <w:pPr>
        <w:spacing w:after="0"/>
        <w:ind w:firstLine="567"/>
        <w:contextualSpacing/>
        <w:rPr>
          <w:rFonts w:ascii="XO Thames" w:hAnsi="XO Thames"/>
          <w:sz w:val="26"/>
        </w:rPr>
      </w:pPr>
    </w:p>
    <w:p w:rsidR="00700AF9" w:rsidRDefault="007565C2">
      <w:pPr>
        <w:spacing w:after="0"/>
        <w:ind w:firstLine="567"/>
        <w:contextualSpacing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СОБРАНИЕ ДЕПУТАТОВ РЕШИЛО:</w:t>
      </w:r>
    </w:p>
    <w:p w:rsidR="00700AF9" w:rsidRDefault="00700AF9">
      <w:pPr>
        <w:spacing w:after="0"/>
        <w:ind w:firstLine="567"/>
        <w:contextualSpacing/>
        <w:jc w:val="center"/>
        <w:rPr>
          <w:rFonts w:ascii="XO Thames" w:hAnsi="XO Thames"/>
          <w:sz w:val="26"/>
        </w:rPr>
      </w:pPr>
    </w:p>
    <w:p w:rsidR="00700AF9" w:rsidRDefault="007565C2">
      <w:pPr>
        <w:tabs>
          <w:tab w:val="left" w:pos="4253"/>
        </w:tabs>
        <w:spacing w:after="0"/>
        <w:ind w:firstLine="737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 Внести изменения в решение Собрания депутатов Красносулинского района Ростовской области от 28.10.2019 № 428 «Об утверждении генерального плана Комиссаровского сельского поселения», изложив приложения к решению Собрания депутатов Красносулинского района Ростовской области от 28.10.2019 № 428 «Об утверждении генерального плана Комиссаровского сельского поселения» в редакции согласно приложению к настоящему решению.</w:t>
      </w:r>
    </w:p>
    <w:p w:rsidR="00700AF9" w:rsidRDefault="007565C2">
      <w:pPr>
        <w:pStyle w:val="ab"/>
        <w:tabs>
          <w:tab w:val="left" w:pos="994"/>
        </w:tabs>
        <w:spacing w:after="0" w:line="240" w:lineRule="auto"/>
        <w:ind w:left="0" w:right="-96" w:firstLine="709"/>
        <w:contextualSpacing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Комиссаровского сельского поселения в информационно-телекоммуникационной сети «Интернет».</w:t>
      </w:r>
    </w:p>
    <w:p w:rsidR="00700AF9" w:rsidRDefault="007565C2">
      <w:pPr>
        <w:tabs>
          <w:tab w:val="left" w:pos="4253"/>
        </w:tabs>
        <w:spacing w:after="0"/>
        <w:ind w:firstLine="737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Контроль за исполнением настоящего решения возложить на заместителя главы  Администрации Красносулинского района – главного архитектора Бисаинова А.Р.</w:t>
      </w:r>
    </w:p>
    <w:p w:rsidR="00700AF9" w:rsidRDefault="00700AF9">
      <w:pPr>
        <w:spacing w:after="0"/>
        <w:ind w:firstLine="709"/>
        <w:contextualSpacing/>
        <w:rPr>
          <w:rFonts w:ascii="XO Thames" w:hAnsi="XO Thames"/>
          <w:sz w:val="26"/>
        </w:rPr>
      </w:pPr>
    </w:p>
    <w:p w:rsidR="00700AF9" w:rsidRDefault="00700AF9">
      <w:pPr>
        <w:spacing w:after="0"/>
        <w:contextualSpacing/>
        <w:rPr>
          <w:rFonts w:ascii="XO Thames" w:hAnsi="XO Thames"/>
          <w:sz w:val="26"/>
        </w:rPr>
      </w:pPr>
    </w:p>
    <w:p w:rsidR="00700AF9" w:rsidRDefault="00700AF9">
      <w:pPr>
        <w:spacing w:after="0"/>
        <w:contextualSpacing/>
        <w:rPr>
          <w:rFonts w:ascii="PT Astra Serif" w:hAnsi="PT Astra Serif"/>
          <w:sz w:val="26"/>
        </w:rPr>
      </w:pPr>
    </w:p>
    <w:p w:rsidR="00700AF9" w:rsidRDefault="007565C2">
      <w:pPr>
        <w:spacing w:after="0"/>
        <w:contextualSpacing/>
        <w:jc w:val="righ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Красносулинского района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</w:t>
      </w:r>
      <w:r>
        <w:rPr>
          <w:rFonts w:ascii="PT Astra Serif" w:hAnsi="PT Astra Serif"/>
          <w:sz w:val="26"/>
        </w:rPr>
        <w:tab/>
        <w:t>И.С. Кирпичков</w:t>
      </w:r>
    </w:p>
    <w:sectPr w:rsidR="00700AF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F9"/>
    <w:rsid w:val="001550A0"/>
    <w:rsid w:val="00482A45"/>
    <w:rsid w:val="004C236A"/>
    <w:rsid w:val="00700AF9"/>
    <w:rsid w:val="007565C2"/>
    <w:rsid w:val="009721C1"/>
    <w:rsid w:val="00B9018E"/>
    <w:rsid w:val="00E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42920-0CBA-4148-A621-09ECE3AA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a5">
    <w:name w:val="Заголовок"/>
    <w:basedOn w:val="a"/>
    <w:next w:val="a3"/>
    <w:link w:val="a6"/>
    <w:pPr>
      <w:keepNext/>
      <w:spacing w:before="240" w:after="120"/>
    </w:pPr>
    <w:rPr>
      <w:rFonts w:ascii="PT Astra Serif" w:hAnsi="PT Astra Serif"/>
    </w:rPr>
  </w:style>
  <w:style w:type="character" w:customStyle="1" w:styleId="a6">
    <w:name w:val="Заголовок"/>
    <w:basedOn w:val="1"/>
    <w:link w:val="a5"/>
    <w:rPr>
      <w:rFonts w:ascii="PT Astra Serif" w:hAnsi="PT Astra Serif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5">
    <w:name w:val="Название объекта1"/>
    <w:basedOn w:val="1"/>
    <w:link w:val="14"/>
    <w:rPr>
      <w:rFonts w:ascii="PT Astra Serif" w:hAnsi="PT Astra Serif"/>
      <w:i/>
      <w:sz w:val="24"/>
    </w:rPr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"/>
    <w:basedOn w:val="a3"/>
    <w:link w:val="aa"/>
    <w:rPr>
      <w:rFonts w:ascii="PT Astra Serif" w:hAnsi="PT Astra Serif"/>
    </w:rPr>
  </w:style>
  <w:style w:type="character" w:customStyle="1" w:styleId="aa">
    <w:name w:val="Список Знак"/>
    <w:basedOn w:val="a4"/>
    <w:link w:val="a9"/>
    <w:rPr>
      <w:rFonts w:ascii="PT Astra Serif" w:hAnsi="PT Astra Serif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Указатель1"/>
    <w:basedOn w:val="a"/>
    <w:link w:val="1a"/>
    <w:rPr>
      <w:rFonts w:ascii="PT Astra Serif" w:hAnsi="PT Astra Serif"/>
    </w:rPr>
  </w:style>
  <w:style w:type="character" w:customStyle="1" w:styleId="1a">
    <w:name w:val="Указатель1"/>
    <w:basedOn w:val="1"/>
    <w:link w:val="19"/>
    <w:rPr>
      <w:rFonts w:ascii="PT Astra Serif" w:hAnsi="PT Astra Serif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ae">
    <w:name w:val="caption"/>
    <w:basedOn w:val="a"/>
    <w:link w:val="af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">
    <w:name w:val="Название объекта Знак"/>
    <w:basedOn w:val="1"/>
    <w:link w:val="ae"/>
    <w:rPr>
      <w:rFonts w:ascii="PT Astra Serif" w:hAnsi="PT Astra Serif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1b"/>
    <w:pPr>
      <w:spacing w:after="0"/>
    </w:pPr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2"/>
    <w:rPr>
      <w:rFonts w:ascii="Tahoma" w:hAnsi="Tahoma"/>
      <w:sz w:val="16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2026-06-02T11:28:00Z</cp:lastPrinted>
  <dcterms:created xsi:type="dcterms:W3CDTF">2026-07-01T07:02:00Z</dcterms:created>
  <dcterms:modified xsi:type="dcterms:W3CDTF">2026-07-01T07:02:00Z</dcterms:modified>
</cp:coreProperties>
</file>