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Liberation Serif" w:hAnsi="Liberation Serif"/>
                <w:sz w:val="28"/>
              </w:rPr>
              <w:t>«Открытые склады готовой продукции, расположенные на земельном участке с кадастровым номером 61:18:0600014:862». Местоположение: Российская Федерация, м. р-н Красносулинский, 3,5 км на юго-запад от ст. Владимировская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«10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2026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Liberation Serif" w:hAnsi="Liberation Serif"/>
                <w:sz w:val="28"/>
              </w:rPr>
              <w:t>«Открытые склады готовой продукции, расположенные на земельном участке с кадастровым номером 61:18:0600014:862». Местоположение: Российская Федерация, м. р-н Красносулинский, 3,5 км на юго-запад от ст. Владимировская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25.03</w:t>
            </w:r>
            <w:r>
              <w:rPr>
                <w:sz w:val="28"/>
              </w:rPr>
              <w:t>.2026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09.04.</w:t>
            </w:r>
            <w:r>
              <w:rPr>
                <w:sz w:val="28"/>
              </w:rPr>
              <w:t>2026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 (один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чел.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«09</w:t>
            </w:r>
            <w:r>
              <w:rPr>
                <w:sz w:val="28"/>
                <w:u w:val="single"/>
              </w:rPr>
              <w:t>» 04</w:t>
            </w:r>
            <w:r>
              <w:rPr>
                <w:sz w:val="28"/>
                <w:u w:val="single"/>
              </w:rPr>
              <w:t xml:space="preserve">.2026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2. 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 w:firstLine="720" w:left="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Абзац списка1"/>
    <w:basedOn w:val="Style_3"/>
    <w:link w:val="Style_10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0_ch" w:type="character">
    <w:name w:val="Абзац списка1"/>
    <w:basedOn w:val="Style_3_ch"/>
    <w:link w:val="Style_10"/>
    <w:rPr>
      <w:rFonts w:ascii="Calibri" w:hAnsi="Calibri"/>
      <w:sz w:val="22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spacing w:after="0"/>
      <w:ind/>
    </w:pPr>
    <w:rPr>
      <w:rFonts w:ascii="Arial" w:hAnsi="Arial"/>
      <w:sz w:val="16"/>
    </w:rPr>
  </w:style>
  <w:style w:styleId="Style_12_ch" w:type="character">
    <w:name w:val="Balloon Text"/>
    <w:basedOn w:val="Style_3_ch"/>
    <w:link w:val="Style_12"/>
    <w:rPr>
      <w:rFonts w:ascii="Arial" w:hAnsi="Arial"/>
      <w:sz w:val="16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2026-04-09T07:46:05Z</dcterms:modified>
</cp:coreProperties>
</file>