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AE" w:rsidRDefault="00E56461" w:rsidP="00E56461">
      <w:pPr>
        <w:pStyle w:val="a3"/>
        <w:jc w:val="center"/>
        <w:rPr>
          <w:b/>
        </w:rPr>
      </w:pPr>
      <w:r w:rsidRPr="00E56461">
        <w:rPr>
          <w:b/>
        </w:rPr>
        <w:t>Об организации деятельности народных дружин, участвующих в обеспечении охраны порядка на территории района</w:t>
      </w:r>
    </w:p>
    <w:p w:rsidR="00E56461" w:rsidRDefault="00E56461" w:rsidP="00E56461">
      <w:pPr>
        <w:pStyle w:val="a3"/>
        <w:jc w:val="center"/>
        <w:rPr>
          <w:b/>
        </w:rPr>
      </w:pPr>
    </w:p>
    <w:p w:rsidR="00E56461" w:rsidRPr="003C4A8C" w:rsidRDefault="00E56461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C4A8C">
        <w:rPr>
          <w:rFonts w:cs="Times New Roman"/>
          <w:kern w:val="0"/>
          <w:sz w:val="28"/>
          <w:szCs w:val="28"/>
          <w:lang w:eastAsia="ru-RU" w:bidi="ar-SA"/>
        </w:rPr>
        <w:t>На основании Федерального закона  от 02.04.2014 № 44-ФЗ «Об участии граждан в охране общественного порядка» и Областного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Закона от 08.07.2014 №184-ЗС «</w:t>
      </w:r>
      <w:r w:rsidRPr="003C4A8C">
        <w:rPr>
          <w:rFonts w:cs="Times New Roman"/>
          <w:kern w:val="0"/>
          <w:sz w:val="28"/>
          <w:szCs w:val="28"/>
          <w:lang w:eastAsia="ru-RU" w:bidi="ar-SA"/>
        </w:rPr>
        <w:t>Об участии граждан в охране общественного порядка на территории Ростовской области», при взаимодействии с органами внутренних дел на территории Красносулинского района Ростовской области созданы и осуществляют свою деятельность народные дружины.</w:t>
      </w:r>
    </w:p>
    <w:p w:rsidR="00E56461" w:rsidRDefault="00E56461" w:rsidP="004E5859">
      <w:pPr>
        <w:suppressAutoHyphens w:val="0"/>
        <w:spacing w:line="276" w:lineRule="auto"/>
        <w:ind w:firstLine="567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 w:rsidRPr="002A203F">
        <w:rPr>
          <w:rFonts w:eastAsia="Times New Roman" w:cs="Times New Roman"/>
          <w:kern w:val="28"/>
          <w:sz w:val="28"/>
          <w:szCs w:val="28"/>
          <w:lang w:eastAsia="ru-RU" w:bidi="ar-SA"/>
        </w:rPr>
        <w:t>В январе 2019 года завершена ревизия списочного состава народных дружин. Дружинники, неоднократно не выполняющие требования устава народной дружины и не участвующие в ее деятельности, исключены. Актуализированы документы, регламентирующие деятельность народных дружин.</w:t>
      </w:r>
    </w:p>
    <w:p w:rsidR="00E56461" w:rsidRPr="003C4A8C" w:rsidRDefault="00E56461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C4A8C">
        <w:rPr>
          <w:rFonts w:cs="Times New Roman"/>
          <w:kern w:val="0"/>
          <w:sz w:val="28"/>
          <w:szCs w:val="28"/>
          <w:lang w:eastAsia="ru-RU" w:bidi="ar-SA"/>
        </w:rPr>
        <w:t>В Красносулинском районе (во всех муниципальных образованиях района) создано:</w:t>
      </w:r>
    </w:p>
    <w:p w:rsidR="00E56461" w:rsidRPr="003C4A8C" w:rsidRDefault="00E56461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C4A8C">
        <w:rPr>
          <w:rFonts w:cs="Times New Roman"/>
          <w:kern w:val="0"/>
          <w:sz w:val="28"/>
          <w:szCs w:val="28"/>
          <w:lang w:eastAsia="ru-RU" w:bidi="ar-SA"/>
        </w:rPr>
        <w:t>- 15 народных дружин по охране общественного порядка в муниципальных образованиях района, общей численностью 11</w:t>
      </w:r>
      <w:r>
        <w:rPr>
          <w:rFonts w:cs="Times New Roman"/>
          <w:kern w:val="0"/>
          <w:sz w:val="28"/>
          <w:szCs w:val="28"/>
          <w:lang w:eastAsia="ru-RU" w:bidi="ar-SA"/>
        </w:rPr>
        <w:t>1</w:t>
      </w:r>
      <w:r w:rsidRPr="003C4A8C">
        <w:rPr>
          <w:rFonts w:cs="Times New Roman"/>
          <w:kern w:val="0"/>
          <w:sz w:val="28"/>
          <w:szCs w:val="28"/>
          <w:lang w:eastAsia="ru-RU" w:bidi="ar-SA"/>
        </w:rPr>
        <w:t xml:space="preserve"> человек.</w:t>
      </w:r>
    </w:p>
    <w:p w:rsidR="00E56461" w:rsidRDefault="00E56461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- </w:t>
      </w:r>
      <w:r w:rsidR="00757947">
        <w:rPr>
          <w:rFonts w:cs="Times New Roman"/>
          <w:kern w:val="0"/>
          <w:sz w:val="28"/>
          <w:szCs w:val="28"/>
          <w:lang w:eastAsia="ru-RU" w:bidi="ar-SA"/>
        </w:rPr>
        <w:t>1н</w:t>
      </w:r>
      <w:r w:rsidRPr="003C4A8C">
        <w:rPr>
          <w:rFonts w:cs="Times New Roman"/>
          <w:kern w:val="0"/>
          <w:sz w:val="28"/>
          <w:szCs w:val="28"/>
          <w:lang w:eastAsia="ru-RU" w:bidi="ar-SA"/>
        </w:rPr>
        <w:t>ародная казачья дружина ЮКО «</w:t>
      </w:r>
      <w:proofErr w:type="spellStart"/>
      <w:r w:rsidRPr="003C4A8C">
        <w:rPr>
          <w:rFonts w:cs="Times New Roman"/>
          <w:kern w:val="0"/>
          <w:sz w:val="28"/>
          <w:szCs w:val="28"/>
          <w:lang w:eastAsia="ru-RU" w:bidi="ar-SA"/>
        </w:rPr>
        <w:t>Сулинский</w:t>
      </w:r>
      <w:proofErr w:type="spellEnd"/>
      <w:r w:rsidRPr="003C4A8C">
        <w:rPr>
          <w:rFonts w:cs="Times New Roman"/>
          <w:kern w:val="0"/>
          <w:sz w:val="28"/>
          <w:szCs w:val="28"/>
          <w:lang w:eastAsia="ru-RU" w:bidi="ar-SA"/>
        </w:rPr>
        <w:t xml:space="preserve"> Юрт», численностью 52 человека.</w:t>
      </w:r>
    </w:p>
    <w:p w:rsidR="00757947" w:rsidRPr="003C4A8C" w:rsidRDefault="0075794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- 1 казачья дружина Красносулинского района, численностью 13 человек.</w:t>
      </w:r>
    </w:p>
    <w:p w:rsidR="00E56461" w:rsidRDefault="00E56461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 w:rsidRPr="003C4A8C">
        <w:rPr>
          <w:rFonts w:cs="Times New Roman"/>
          <w:kern w:val="0"/>
          <w:sz w:val="28"/>
          <w:szCs w:val="28"/>
          <w:lang w:eastAsia="ru-RU" w:bidi="ar-SA"/>
        </w:rPr>
        <w:t xml:space="preserve">Все созданные народные дружины зарегистрированы в региональном реестре. Народные дружины по охране общественного порядка осуществляют свою деятельность на основе уставов, утвержденных протоколами собрания народных дружинников поселений района. </w:t>
      </w:r>
    </w:p>
    <w:p w:rsidR="00757947" w:rsidRDefault="0075794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В 2018 году 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>народны</w:t>
      </w:r>
      <w:r>
        <w:rPr>
          <w:rFonts w:cs="Times New Roman"/>
          <w:kern w:val="0"/>
          <w:sz w:val="28"/>
          <w:szCs w:val="28"/>
          <w:lang w:eastAsia="ru-RU" w:bidi="ar-SA"/>
        </w:rPr>
        <w:t>ми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 дружин</w:t>
      </w:r>
      <w:r>
        <w:rPr>
          <w:rFonts w:cs="Times New Roman"/>
          <w:kern w:val="0"/>
          <w:sz w:val="28"/>
          <w:szCs w:val="28"/>
          <w:lang w:eastAsia="ru-RU" w:bidi="ar-SA"/>
        </w:rPr>
        <w:t>никами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 по охране общественного порядка в муниципальных образованиях района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проведена следующая работа:</w:t>
      </w:r>
    </w:p>
    <w:p w:rsidR="00757947" w:rsidRDefault="0075794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у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частие в охране общественного порядка 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на 124 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>мероприятия</w:t>
      </w:r>
      <w:r>
        <w:rPr>
          <w:rFonts w:cs="Times New Roman"/>
          <w:kern w:val="0"/>
          <w:sz w:val="28"/>
          <w:szCs w:val="28"/>
          <w:lang w:eastAsia="ru-RU" w:bidi="ar-SA"/>
        </w:rPr>
        <w:t>х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 с массовым сосредоточением людей</w:t>
      </w:r>
      <w:r>
        <w:rPr>
          <w:rFonts w:cs="Times New Roman"/>
          <w:kern w:val="0"/>
          <w:sz w:val="28"/>
          <w:szCs w:val="28"/>
          <w:lang w:eastAsia="ru-RU" w:bidi="ar-SA"/>
        </w:rPr>
        <w:t>, приняли участи е 275 дружинников;</w:t>
      </w:r>
    </w:p>
    <w:p w:rsidR="00757947" w:rsidRDefault="0075794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- 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>участие в охране общественного порядка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при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 патрулировани</w:t>
      </w:r>
      <w:r>
        <w:rPr>
          <w:rFonts w:cs="Times New Roman"/>
          <w:kern w:val="0"/>
          <w:sz w:val="28"/>
          <w:szCs w:val="28"/>
          <w:lang w:eastAsia="ru-RU" w:bidi="ar-SA"/>
        </w:rPr>
        <w:t>и</w:t>
      </w:r>
      <w:r w:rsidRPr="00757947">
        <w:rPr>
          <w:rFonts w:cs="Times New Roman"/>
          <w:kern w:val="0"/>
          <w:sz w:val="28"/>
          <w:szCs w:val="28"/>
          <w:lang w:eastAsia="ru-RU" w:bidi="ar-SA"/>
        </w:rPr>
        <w:t xml:space="preserve"> в общественных местах</w:t>
      </w:r>
      <w:r>
        <w:rPr>
          <w:rFonts w:cs="Times New Roman"/>
          <w:kern w:val="0"/>
          <w:sz w:val="28"/>
          <w:szCs w:val="28"/>
          <w:lang w:eastAsia="ru-RU" w:bidi="ar-SA"/>
        </w:rPr>
        <w:t>, совершено 543 патрулирования на майских праздниках и в дни проведения выборов.</w:t>
      </w:r>
    </w:p>
    <w:p w:rsidR="00757947" w:rsidRDefault="0075794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Народная казачья дружина совместно с казачьей дружиной Красносулинского района провели следующую работу:</w:t>
      </w:r>
    </w:p>
    <w:p w:rsidR="00757947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участие в раскрытии преступлений – 17 случаев;</w:t>
      </w:r>
    </w:p>
    <w:p w:rsidR="00EF3D17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участие в выявлении и документировании административных правонарушений – 1613 случаев;</w:t>
      </w:r>
    </w:p>
    <w:p w:rsidR="00EF3D17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- участие в обеспечении порядка на массовых мероприятиях – 191 мероприятие, </w:t>
      </w:r>
      <w:bookmarkStart w:id="0" w:name="_GoBack"/>
      <w:bookmarkEnd w:id="0"/>
      <w:r>
        <w:rPr>
          <w:rFonts w:cs="Times New Roman"/>
          <w:kern w:val="0"/>
          <w:sz w:val="28"/>
          <w:szCs w:val="28"/>
          <w:lang w:eastAsia="ru-RU" w:bidi="ar-SA"/>
        </w:rPr>
        <w:t>приняли участие 430 дружинников;</w:t>
      </w:r>
    </w:p>
    <w:p w:rsidR="00EF3D17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- участие в 78 оперативно-профилактических мероприятиях;</w:t>
      </w:r>
    </w:p>
    <w:p w:rsidR="00EF3D17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lastRenderedPageBreak/>
        <w:t>- участие в 300 патрулированиях.</w:t>
      </w:r>
    </w:p>
    <w:p w:rsidR="00A62600" w:rsidRDefault="00EF3D17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Согласно сведениям предоставленным главами Администраций муниципальных образований района</w:t>
      </w:r>
      <w:r w:rsidR="00A62600">
        <w:rPr>
          <w:rFonts w:cs="Times New Roman"/>
          <w:kern w:val="0"/>
          <w:sz w:val="28"/>
          <w:szCs w:val="28"/>
          <w:lang w:eastAsia="ru-RU" w:bidi="ar-SA"/>
        </w:rPr>
        <w:t xml:space="preserve"> народные дружины обеспечены всем </w:t>
      </w:r>
      <w:r w:rsidR="00A62600" w:rsidRPr="00A62600">
        <w:rPr>
          <w:rFonts w:cs="Times New Roman"/>
          <w:kern w:val="0"/>
          <w:sz w:val="28"/>
          <w:szCs w:val="28"/>
          <w:lang w:eastAsia="ru-RU" w:bidi="ar-SA"/>
        </w:rPr>
        <w:t xml:space="preserve">необходимыми для надлежащего выполнения возложенных </w:t>
      </w:r>
      <w:r w:rsidR="00A62600">
        <w:rPr>
          <w:rFonts w:cs="Times New Roman"/>
          <w:kern w:val="0"/>
          <w:sz w:val="28"/>
          <w:szCs w:val="28"/>
          <w:lang w:eastAsia="ru-RU" w:bidi="ar-SA"/>
        </w:rPr>
        <w:t xml:space="preserve">на них </w:t>
      </w:r>
      <w:r w:rsidR="00A62600" w:rsidRPr="00A62600">
        <w:rPr>
          <w:rFonts w:cs="Times New Roman"/>
          <w:kern w:val="0"/>
          <w:sz w:val="28"/>
          <w:szCs w:val="28"/>
          <w:lang w:eastAsia="ru-RU" w:bidi="ar-SA"/>
        </w:rPr>
        <w:t xml:space="preserve">задач </w:t>
      </w:r>
      <w:r w:rsidR="00A62600">
        <w:rPr>
          <w:rFonts w:cs="Times New Roman"/>
          <w:kern w:val="0"/>
          <w:sz w:val="28"/>
          <w:szCs w:val="28"/>
          <w:lang w:eastAsia="ru-RU" w:bidi="ar-SA"/>
        </w:rPr>
        <w:t>(</w:t>
      </w:r>
      <w:r w:rsidR="00A62600" w:rsidRPr="00A62600">
        <w:rPr>
          <w:rFonts w:cs="Times New Roman"/>
          <w:kern w:val="0"/>
          <w:sz w:val="28"/>
          <w:szCs w:val="28"/>
          <w:lang w:eastAsia="ru-RU" w:bidi="ar-SA"/>
        </w:rPr>
        <w:t>помещениями, средствами оргтехники, мебелью</w:t>
      </w:r>
      <w:r w:rsidR="00A62600">
        <w:rPr>
          <w:rFonts w:cs="Times New Roman"/>
          <w:kern w:val="0"/>
          <w:sz w:val="28"/>
          <w:szCs w:val="28"/>
          <w:lang w:eastAsia="ru-RU" w:bidi="ar-SA"/>
        </w:rPr>
        <w:t xml:space="preserve"> и т.д.).</w:t>
      </w:r>
    </w:p>
    <w:p w:rsidR="00A62600" w:rsidRDefault="00A62600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 xml:space="preserve">Сектором по взаимодействию с административными органами и общественными организациями Администрации района регулярно направляются письма в муниципалитеты  с рекомендациями </w:t>
      </w:r>
      <w:r w:rsidRPr="00A62600">
        <w:rPr>
          <w:rFonts w:cs="Times New Roman"/>
          <w:kern w:val="0"/>
          <w:sz w:val="28"/>
          <w:szCs w:val="28"/>
          <w:lang w:eastAsia="ru-RU" w:bidi="ar-SA"/>
        </w:rPr>
        <w:t>принят</w:t>
      </w:r>
      <w:r>
        <w:rPr>
          <w:rFonts w:cs="Times New Roman"/>
          <w:kern w:val="0"/>
          <w:sz w:val="28"/>
          <w:szCs w:val="28"/>
          <w:lang w:eastAsia="ru-RU" w:bidi="ar-SA"/>
        </w:rPr>
        <w:t>ь</w:t>
      </w:r>
      <w:r w:rsidRPr="00A62600">
        <w:rPr>
          <w:rFonts w:cs="Times New Roman"/>
          <w:kern w:val="0"/>
          <w:sz w:val="28"/>
          <w:szCs w:val="28"/>
          <w:lang w:eastAsia="ru-RU" w:bidi="ar-SA"/>
        </w:rPr>
        <w:t xml:space="preserve"> мер</w:t>
      </w:r>
      <w:r>
        <w:rPr>
          <w:rFonts w:cs="Times New Roman"/>
          <w:kern w:val="0"/>
          <w:sz w:val="28"/>
          <w:szCs w:val="28"/>
          <w:lang w:eastAsia="ru-RU" w:bidi="ar-SA"/>
        </w:rPr>
        <w:t>ы</w:t>
      </w:r>
      <w:r w:rsidRPr="00A62600">
        <w:rPr>
          <w:rFonts w:cs="Times New Roman"/>
          <w:kern w:val="0"/>
          <w:sz w:val="28"/>
          <w:szCs w:val="28"/>
          <w:lang w:eastAsia="ru-RU" w:bidi="ar-SA"/>
        </w:rPr>
        <w:t xml:space="preserve"> по организации стимулирования граждан, участвующих в охране общественного порядка на территории муниципального образования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. В настоящее время </w:t>
      </w:r>
      <w:r w:rsidRPr="003C4A8C">
        <w:rPr>
          <w:rFonts w:cs="Times New Roman"/>
          <w:kern w:val="0"/>
          <w:sz w:val="28"/>
          <w:szCs w:val="28"/>
          <w:lang w:eastAsia="ru-RU" w:bidi="ar-SA"/>
        </w:rPr>
        <w:t>в муниципальных образованиях Красносулинского района применяются меры морального поощрения дружинников (вручение грамот, благодарственных писем).</w:t>
      </w:r>
    </w:p>
    <w:p w:rsidR="00E56461" w:rsidRDefault="00A62600" w:rsidP="004E5859">
      <w:pPr>
        <w:spacing w:line="276" w:lineRule="auto"/>
        <w:ind w:firstLine="567"/>
        <w:jc w:val="both"/>
        <w:rPr>
          <w:rFonts w:cs="Times New Roman"/>
          <w:kern w:val="0"/>
          <w:sz w:val="28"/>
          <w:szCs w:val="28"/>
          <w:lang w:eastAsia="ru-RU" w:bidi="ar-SA"/>
        </w:rPr>
      </w:pPr>
      <w:r>
        <w:rPr>
          <w:rFonts w:cs="Times New Roman"/>
          <w:kern w:val="0"/>
          <w:sz w:val="28"/>
          <w:szCs w:val="28"/>
          <w:lang w:eastAsia="ru-RU" w:bidi="ar-SA"/>
        </w:rPr>
        <w:t>Также м</w:t>
      </w:r>
      <w:r w:rsidR="00E56461" w:rsidRPr="003C4A8C">
        <w:rPr>
          <w:rFonts w:cs="Times New Roman"/>
          <w:kern w:val="0"/>
          <w:sz w:val="28"/>
          <w:szCs w:val="28"/>
          <w:lang w:eastAsia="ru-RU" w:bidi="ar-SA"/>
        </w:rPr>
        <w:t xml:space="preserve">униципальной программой Красносулинского района «Поддержка казачьих обществ» в 2018 году предусмотрено 30,0 тыс. рублей на </w:t>
      </w:r>
      <w:r>
        <w:rPr>
          <w:rFonts w:cs="Times New Roman"/>
          <w:kern w:val="0"/>
          <w:sz w:val="28"/>
          <w:szCs w:val="28"/>
          <w:lang w:eastAsia="ru-RU" w:bidi="ar-SA"/>
        </w:rPr>
        <w:t>п</w:t>
      </w:r>
      <w:r w:rsidR="00E56461" w:rsidRPr="003C4A8C">
        <w:rPr>
          <w:rFonts w:cs="Times New Roman"/>
          <w:kern w:val="0"/>
          <w:sz w:val="28"/>
          <w:szCs w:val="28"/>
          <w:lang w:eastAsia="ru-RU" w:bidi="ar-SA"/>
        </w:rPr>
        <w:t>оощрение народных казачьих дружинников за участие в охране общественного порядка</w:t>
      </w:r>
      <w:r>
        <w:rPr>
          <w:rFonts w:cs="Times New Roman"/>
          <w:kern w:val="0"/>
          <w:sz w:val="28"/>
          <w:szCs w:val="28"/>
          <w:lang w:eastAsia="ru-RU" w:bidi="ar-SA"/>
        </w:rPr>
        <w:t xml:space="preserve"> (</w:t>
      </w:r>
      <w:r w:rsidR="004E5859">
        <w:rPr>
          <w:rFonts w:cs="Times New Roman"/>
          <w:kern w:val="0"/>
          <w:sz w:val="28"/>
          <w:szCs w:val="28"/>
          <w:lang w:eastAsia="ru-RU" w:bidi="ar-SA"/>
        </w:rPr>
        <w:t xml:space="preserve">в 2018 году </w:t>
      </w:r>
      <w:r>
        <w:rPr>
          <w:rFonts w:cs="Times New Roman"/>
          <w:kern w:val="0"/>
          <w:sz w:val="28"/>
          <w:szCs w:val="28"/>
          <w:lang w:eastAsia="ru-RU" w:bidi="ar-SA"/>
        </w:rPr>
        <w:t>поощрили 15 народных казачьих дружинников).</w:t>
      </w:r>
      <w:r w:rsidR="00E56461" w:rsidRPr="003C4A8C">
        <w:rPr>
          <w:rFonts w:cs="Times New Roman"/>
          <w:kern w:val="0"/>
          <w:sz w:val="28"/>
          <w:szCs w:val="28"/>
          <w:lang w:eastAsia="ru-RU" w:bidi="ar-SA"/>
        </w:rPr>
        <w:t xml:space="preserve"> </w:t>
      </w:r>
    </w:p>
    <w:p w:rsidR="00291488" w:rsidRDefault="00E90AA5" w:rsidP="00291488">
      <w:pPr>
        <w:spacing w:line="276" w:lineRule="auto"/>
        <w:ind w:firstLine="567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proofErr w:type="gramStart"/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Во исполнение </w:t>
      </w:r>
      <w:r w:rsidRPr="00E90AA5">
        <w:rPr>
          <w:rFonts w:eastAsia="Times New Roman" w:cs="Times New Roman"/>
          <w:kern w:val="28"/>
          <w:sz w:val="28"/>
          <w:szCs w:val="28"/>
          <w:lang w:eastAsia="ru-RU" w:bidi="ar-SA"/>
        </w:rPr>
        <w:t>постановлени</w:t>
      </w:r>
      <w:r>
        <w:rPr>
          <w:rFonts w:eastAsia="Times New Roman" w:cs="Times New Roman"/>
          <w:kern w:val="28"/>
          <w:sz w:val="28"/>
          <w:szCs w:val="28"/>
          <w:lang w:eastAsia="ru-RU" w:bidi="ar-SA"/>
        </w:rPr>
        <w:t>я</w:t>
      </w:r>
      <w:r w:rsidRPr="00E90AA5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Правительства Ростовской области от </w:t>
      </w:r>
      <w:smartTag w:uri="urn:schemas-microsoft-com:office:smarttags" w:element="date">
        <w:smartTagPr>
          <w:attr w:name="ls" w:val="trans"/>
          <w:attr w:name="Month" w:val="01"/>
          <w:attr w:name="Day" w:val="10"/>
          <w:attr w:name="Year" w:val="2019"/>
        </w:smartTagPr>
        <w:r w:rsidRPr="00E90AA5">
          <w:rPr>
            <w:rFonts w:eastAsia="Times New Roman" w:cs="Times New Roman"/>
            <w:kern w:val="28"/>
            <w:sz w:val="28"/>
            <w:szCs w:val="28"/>
            <w:lang w:eastAsia="ru-RU" w:bidi="ar-SA"/>
          </w:rPr>
          <w:t>10.01.2019</w:t>
        </w:r>
      </w:smartTag>
      <w:r w:rsidRPr="00E90AA5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№ 15 «Об областном конкурсе «Лучший народный дружинник</w:t>
      </w: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Ростовской области 2018 года» и </w:t>
      </w:r>
      <w:r w:rsidRPr="00E90AA5">
        <w:rPr>
          <w:rFonts w:eastAsia="Times New Roman" w:cs="Times New Roman"/>
          <w:kern w:val="28"/>
          <w:sz w:val="28"/>
          <w:szCs w:val="28"/>
          <w:lang w:eastAsia="ru-RU" w:bidi="ar-SA"/>
        </w:rPr>
        <w:t>в целях проведения на территории Красносулинского района конкурса «Лучший народный дружинник Красносулинского района 2018 года»</w:t>
      </w: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Администрацией Красносулинского района подготовлено и утверждено постановление </w:t>
      </w:r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от </w:t>
      </w:r>
      <w:smartTag w:uri="urn:schemas-microsoft-com:office:smarttags" w:element="date">
        <w:smartTagPr>
          <w:attr w:name="ls" w:val="trans"/>
          <w:attr w:name="Month" w:val="03"/>
          <w:attr w:name="Day" w:val="01"/>
          <w:attr w:name="Year" w:val="2019"/>
        </w:smartTagPr>
        <w:r w:rsidR="004E5859">
          <w:rPr>
            <w:rFonts w:eastAsia="Times New Roman" w:cs="Times New Roman"/>
            <w:kern w:val="28"/>
            <w:sz w:val="28"/>
            <w:szCs w:val="28"/>
            <w:lang w:eastAsia="ru-RU" w:bidi="ar-SA"/>
          </w:rPr>
          <w:t>01.03.2019</w:t>
        </w:r>
      </w:smartTag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№ 214 «</w:t>
      </w:r>
      <w:r w:rsidR="004E5859" w:rsidRPr="004E5859">
        <w:rPr>
          <w:rFonts w:eastAsia="Times New Roman" w:cs="Times New Roman"/>
          <w:kern w:val="28"/>
          <w:sz w:val="28"/>
          <w:szCs w:val="28"/>
          <w:lang w:eastAsia="ru-RU" w:bidi="ar-SA"/>
        </w:rPr>
        <w:t>О муниципальном конкурсе «Лучший народный дружинник Красносулинского района 2018 года»</w:t>
      </w:r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. </w:t>
      </w:r>
      <w:proofErr w:type="gramEnd"/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Постановлением определен состав </w:t>
      </w:r>
      <w:r w:rsidR="004E5859" w:rsidRPr="004E5859">
        <w:rPr>
          <w:rFonts w:eastAsia="Times New Roman" w:cs="Times New Roman"/>
          <w:kern w:val="28"/>
          <w:sz w:val="28"/>
          <w:szCs w:val="28"/>
          <w:lang w:eastAsia="ru-RU" w:bidi="ar-SA"/>
        </w:rPr>
        <w:t>конкурсной комиссии по проведению муниципального конкурса «Лучший народный дружинник Красносулинского района 2018 года»</w:t>
      </w:r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и положение </w:t>
      </w:r>
      <w:r w:rsidR="004E5859" w:rsidRPr="004E5859">
        <w:rPr>
          <w:rFonts w:eastAsia="Times New Roman" w:cs="Times New Roman"/>
          <w:kern w:val="28"/>
          <w:sz w:val="28"/>
          <w:szCs w:val="28"/>
          <w:lang w:eastAsia="ru-RU" w:bidi="ar-SA"/>
        </w:rPr>
        <w:t>о муниципальном конкурсе</w:t>
      </w:r>
      <w:r w:rsidR="004E5859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. Данное постановление направлено во все </w:t>
      </w:r>
      <w:r w:rsidR="00291488">
        <w:rPr>
          <w:rFonts w:eastAsia="Times New Roman" w:cs="Times New Roman"/>
          <w:kern w:val="28"/>
          <w:sz w:val="28"/>
          <w:szCs w:val="28"/>
          <w:lang w:eastAsia="ru-RU" w:bidi="ar-SA"/>
        </w:rPr>
        <w:t>муниципалитеты района.</w:t>
      </w:r>
    </w:p>
    <w:p w:rsidR="00291488" w:rsidRDefault="00AF1C4A" w:rsidP="00291488">
      <w:pPr>
        <w:spacing w:line="276" w:lineRule="auto"/>
        <w:ind w:firstLine="567"/>
        <w:jc w:val="both"/>
        <w:rPr>
          <w:rFonts w:eastAsia="Times New Roman" w:cs="Times New Roman"/>
          <w:b/>
          <w:kern w:val="28"/>
          <w:sz w:val="28"/>
          <w:szCs w:val="28"/>
          <w:lang w:eastAsia="ru-RU" w:bidi="ar-SA"/>
        </w:rPr>
      </w:pPr>
      <w:r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К участию в конкурсе допускаются командиры народных дружин, дружинники (в том числе из числа членов казачьей народной дружины), не имеющие медицинских противопоказаний к занятиям по физической подготовке, принимающие участие в охране общественного порядка на территории муниципального образования Красносулинского района. Для участия в муниципальном конкурсе подлежит направлению </w:t>
      </w:r>
      <w:r w:rsidRPr="00291488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от каждой народной дружины не менее 20 процентов дружинников от ее фактической</w:t>
      </w:r>
      <w:r w:rsidR="00291488" w:rsidRPr="00291488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 </w:t>
      </w:r>
      <w:r w:rsidR="00291488" w:rsidRPr="00291488">
        <w:rPr>
          <w:rFonts w:eastAsia="Times New Roman" w:cs="Times New Roman"/>
          <w:b/>
          <w:kern w:val="28"/>
          <w:sz w:val="28"/>
          <w:szCs w:val="28"/>
          <w:lang w:eastAsia="ru-RU" w:bidi="ar-SA"/>
        </w:rPr>
        <w:t>численности.</w:t>
      </w:r>
    </w:p>
    <w:p w:rsidR="00AF1C4A" w:rsidRPr="00AF1C4A" w:rsidRDefault="00AF1C4A" w:rsidP="00291488">
      <w:pPr>
        <w:spacing w:line="276" w:lineRule="auto"/>
        <w:ind w:firstLine="567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>Программа проведения конкурса на каждом этапе включает в себя оценку деятельности конкурсанта в составе народной дружины за 2018 год и конкурсные испытания по следующим дисциплинам:</w:t>
      </w:r>
    </w:p>
    <w:p w:rsidR="00AF1C4A" w:rsidRPr="00AF1C4A" w:rsidRDefault="00291488" w:rsidP="00AF1C4A">
      <w:pPr>
        <w:suppressAutoHyphens w:val="0"/>
        <w:spacing w:line="276" w:lineRule="auto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- </w:t>
      </w:r>
      <w:r w:rsidR="00AF1C4A"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>«Правовая (теоретическая) подготовка»;</w:t>
      </w:r>
    </w:p>
    <w:p w:rsidR="00AF1C4A" w:rsidRPr="00AF1C4A" w:rsidRDefault="00291488" w:rsidP="00AF1C4A">
      <w:pPr>
        <w:suppressAutoHyphens w:val="0"/>
        <w:spacing w:line="276" w:lineRule="auto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>
        <w:rPr>
          <w:rFonts w:eastAsia="Times New Roman" w:cs="Times New Roman"/>
          <w:kern w:val="28"/>
          <w:sz w:val="28"/>
          <w:szCs w:val="28"/>
          <w:lang w:eastAsia="ru-RU" w:bidi="ar-SA"/>
        </w:rPr>
        <w:lastRenderedPageBreak/>
        <w:t xml:space="preserve">- </w:t>
      </w:r>
      <w:r w:rsidR="00AF1C4A"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>«Физическая подготовка»;</w:t>
      </w:r>
    </w:p>
    <w:p w:rsidR="00AF1C4A" w:rsidRPr="00AF1C4A" w:rsidRDefault="00291488" w:rsidP="00AF1C4A">
      <w:pPr>
        <w:suppressAutoHyphens w:val="0"/>
        <w:spacing w:line="276" w:lineRule="auto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- </w:t>
      </w:r>
      <w:r w:rsidR="00AF1C4A"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>«Специальная физическая подготовка»;</w:t>
      </w:r>
    </w:p>
    <w:p w:rsidR="00E56461" w:rsidRDefault="00291488" w:rsidP="00AF1C4A">
      <w:pPr>
        <w:suppressAutoHyphens w:val="0"/>
        <w:spacing w:line="276" w:lineRule="auto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- </w:t>
      </w:r>
      <w:r w:rsidR="00AF1C4A" w:rsidRPr="00AF1C4A">
        <w:rPr>
          <w:rFonts w:eastAsia="Times New Roman" w:cs="Times New Roman"/>
          <w:kern w:val="28"/>
          <w:sz w:val="28"/>
          <w:szCs w:val="28"/>
          <w:lang w:eastAsia="ru-RU" w:bidi="ar-SA"/>
        </w:rPr>
        <w:t>«Медицинская подготовка».</w:t>
      </w:r>
    </w:p>
    <w:p w:rsidR="00291488" w:rsidRDefault="00291488" w:rsidP="00291488">
      <w:pPr>
        <w:suppressAutoHyphens w:val="0"/>
        <w:spacing w:line="276" w:lineRule="auto"/>
        <w:ind w:firstLine="567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  <w:r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Муниципальный конкурс будет проведен до 20 марта 2019 года. Большая просьба к главам Администраций: «Отнеситесь серьезно к данному конкурсу!». По результатам муниципального конкурса будет выбран лучший народный дружинник, который будет представлять Красносулинский район на </w:t>
      </w:r>
      <w:r w:rsidRPr="00291488">
        <w:rPr>
          <w:rFonts w:eastAsia="Times New Roman" w:cs="Times New Roman"/>
          <w:kern w:val="28"/>
          <w:sz w:val="28"/>
          <w:szCs w:val="28"/>
          <w:lang w:eastAsia="ru-RU" w:bidi="ar-SA"/>
        </w:rPr>
        <w:t>областном конкурсе «Лучший народный дружинник Ростовской области 2018 года»</w:t>
      </w:r>
      <w:r>
        <w:rPr>
          <w:rFonts w:eastAsia="Times New Roman" w:cs="Times New Roman"/>
          <w:kern w:val="28"/>
          <w:sz w:val="28"/>
          <w:szCs w:val="28"/>
          <w:lang w:eastAsia="ru-RU" w:bidi="ar-SA"/>
        </w:rPr>
        <w:t>.</w:t>
      </w:r>
    </w:p>
    <w:p w:rsidR="00AF1C4A" w:rsidRDefault="00AF1C4A" w:rsidP="00AF1C4A">
      <w:pPr>
        <w:suppressAutoHyphens w:val="0"/>
        <w:spacing w:line="276" w:lineRule="auto"/>
        <w:jc w:val="both"/>
        <w:rPr>
          <w:rFonts w:eastAsia="Times New Roman" w:cs="Times New Roman"/>
          <w:kern w:val="28"/>
          <w:sz w:val="28"/>
          <w:szCs w:val="28"/>
          <w:lang w:eastAsia="ru-RU" w:bidi="ar-SA"/>
        </w:rPr>
      </w:pPr>
    </w:p>
    <w:p w:rsidR="00E56461" w:rsidRDefault="00E56461" w:rsidP="00E56461">
      <w:pPr>
        <w:suppressAutoHyphens w:val="0"/>
        <w:jc w:val="right"/>
        <w:rPr>
          <w:rFonts w:eastAsia="Times New Roman" w:cs="Times New Roman"/>
          <w:kern w:val="28"/>
          <w:sz w:val="28"/>
          <w:szCs w:val="28"/>
          <w:lang w:eastAsia="ru-RU" w:bidi="ar-SA"/>
        </w:rPr>
      </w:pPr>
    </w:p>
    <w:p w:rsidR="00E56461" w:rsidRPr="00E56461" w:rsidRDefault="00E56461" w:rsidP="00E56461">
      <w:pPr>
        <w:pStyle w:val="a3"/>
        <w:rPr>
          <w:b/>
        </w:rPr>
      </w:pPr>
    </w:p>
    <w:sectPr w:rsidR="00E56461" w:rsidRPr="00E56461" w:rsidSect="00291488">
      <w:pgSz w:w="11906" w:h="16838"/>
      <w:pgMar w:top="993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8B"/>
    <w:rsid w:val="001D161D"/>
    <w:rsid w:val="00291488"/>
    <w:rsid w:val="004B009D"/>
    <w:rsid w:val="004E5859"/>
    <w:rsid w:val="005067AE"/>
    <w:rsid w:val="0064728B"/>
    <w:rsid w:val="00707089"/>
    <w:rsid w:val="00757947"/>
    <w:rsid w:val="008D088B"/>
    <w:rsid w:val="00926CB9"/>
    <w:rsid w:val="0098632F"/>
    <w:rsid w:val="00A47B27"/>
    <w:rsid w:val="00A62600"/>
    <w:rsid w:val="00AF1C4A"/>
    <w:rsid w:val="00C752E3"/>
    <w:rsid w:val="00DE20C0"/>
    <w:rsid w:val="00E56461"/>
    <w:rsid w:val="00E90AA5"/>
    <w:rsid w:val="00EF3D17"/>
    <w:rsid w:val="00F61774"/>
    <w:rsid w:val="00FA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461"/>
    <w:pPr>
      <w:spacing w:after="0" w:line="240" w:lineRule="auto"/>
      <w:jc w:val="both"/>
    </w:pPr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6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6461"/>
    <w:pPr>
      <w:spacing w:after="0" w:line="240" w:lineRule="auto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2019-03-04T06:28:00Z</cp:lastPrinted>
  <dcterms:created xsi:type="dcterms:W3CDTF">2019-03-04T05:20:00Z</dcterms:created>
  <dcterms:modified xsi:type="dcterms:W3CDTF">2019-03-04T06:31:00Z</dcterms:modified>
</cp:coreProperties>
</file>